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E195D" w14:textId="77777777" w:rsidR="00DB697A" w:rsidRDefault="0000555D">
      <w:pPr>
        <w:rPr>
          <w:sz w:val="44"/>
          <w:szCs w:val="44"/>
        </w:rPr>
      </w:pPr>
      <w:bookmarkStart w:id="0" w:name="_GoBack"/>
      <w:bookmarkEnd w:id="0"/>
      <w:r>
        <w:rPr>
          <w:rFonts w:ascii="Century Gothic" w:eastAsia="Century Gothic" w:hAnsi="Century Gothic" w:cs="Century Gothic"/>
          <w:b/>
          <w:color w:val="AEBC37"/>
          <w:sz w:val="44"/>
          <w:szCs w:val="44"/>
        </w:rPr>
        <w:t>Job Description</w:t>
      </w:r>
      <w:r>
        <w:rPr>
          <w:rFonts w:ascii="Century Gothic" w:eastAsia="Century Gothic" w:hAnsi="Century Gothic" w:cs="Century Gothic"/>
          <w:b/>
          <w:color w:val="AEBC37"/>
        </w:rPr>
        <w:t xml:space="preserve"> </w:t>
      </w:r>
      <w:r>
        <w:rPr>
          <w:rFonts w:ascii="Century Gothic" w:eastAsia="Century Gothic" w:hAnsi="Century Gothic" w:cs="Century Gothic"/>
          <w:b/>
          <w:color w:val="AEBC37"/>
        </w:rPr>
        <w:tab/>
      </w:r>
      <w:r>
        <w:rPr>
          <w:rFonts w:ascii="Century Gothic" w:eastAsia="Century Gothic" w:hAnsi="Century Gothic" w:cs="Century Gothic"/>
          <w:b/>
          <w:color w:val="AEBC37"/>
        </w:rPr>
        <w:tab/>
      </w:r>
      <w:r>
        <w:rPr>
          <w:rFonts w:ascii="Century Gothic" w:eastAsia="Century Gothic" w:hAnsi="Century Gothic" w:cs="Century Gothic"/>
          <w:b/>
          <w:color w:val="AEBC37"/>
        </w:rPr>
        <w:tab/>
      </w:r>
      <w:r>
        <w:rPr>
          <w:rFonts w:ascii="Century Gothic" w:eastAsia="Century Gothic" w:hAnsi="Century Gothic" w:cs="Century Gothic"/>
          <w:b/>
          <w:color w:val="AEBC37"/>
        </w:rPr>
        <w:tab/>
      </w:r>
      <w:r>
        <w:rPr>
          <w:rFonts w:ascii="Century Gothic" w:eastAsia="Century Gothic" w:hAnsi="Century Gothic" w:cs="Century Gothic"/>
          <w:b/>
          <w:color w:val="AEBC37"/>
        </w:rPr>
        <w:tab/>
      </w:r>
      <w:r>
        <w:rPr>
          <w:rFonts w:ascii="Century Gothic" w:eastAsia="Century Gothic" w:hAnsi="Century Gothic" w:cs="Century Gothic"/>
          <w:b/>
          <w:color w:val="AEBC37"/>
        </w:rPr>
        <w:tab/>
      </w:r>
      <w:r>
        <w:rPr>
          <w:rFonts w:ascii="Century Gothic" w:eastAsia="Century Gothic" w:hAnsi="Century Gothic" w:cs="Century Gothic"/>
          <w:b/>
          <w:color w:val="AEBC37"/>
        </w:rPr>
        <w:tab/>
      </w:r>
      <w:r>
        <w:rPr>
          <w:noProof/>
          <w:lang w:val="pt-PT" w:eastAsia="pt-PT"/>
        </w:rPr>
        <w:drawing>
          <wp:anchor distT="0" distB="0" distL="114300" distR="114300" simplePos="0" relativeHeight="251658240" behindDoc="0" locked="0" layoutInCell="1" hidden="0" allowOverlap="1" wp14:anchorId="1D59635E" wp14:editId="0945D169">
            <wp:simplePos x="0" y="0"/>
            <wp:positionH relativeFrom="column">
              <wp:posOffset>5156200</wp:posOffset>
            </wp:positionH>
            <wp:positionV relativeFrom="paragraph">
              <wp:posOffset>-184149</wp:posOffset>
            </wp:positionV>
            <wp:extent cx="1043316" cy="441960"/>
            <wp:effectExtent l="0" t="0" r="0" b="0"/>
            <wp:wrapNone/>
            <wp:docPr id="8" name="image1.png" descr="A logo of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of a company&#10;&#10;Description automatically generated"/>
                    <pic:cNvPicPr preferRelativeResize="0"/>
                  </pic:nvPicPr>
                  <pic:blipFill>
                    <a:blip r:embed="rId6"/>
                    <a:srcRect/>
                    <a:stretch>
                      <a:fillRect/>
                    </a:stretch>
                  </pic:blipFill>
                  <pic:spPr>
                    <a:xfrm>
                      <a:off x="0" y="0"/>
                      <a:ext cx="1043316" cy="441960"/>
                    </a:xfrm>
                    <a:prstGeom prst="rect">
                      <a:avLst/>
                    </a:prstGeom>
                    <a:ln/>
                  </pic:spPr>
                </pic:pic>
              </a:graphicData>
            </a:graphic>
          </wp:anchor>
        </w:drawing>
      </w:r>
    </w:p>
    <w:tbl>
      <w:tblPr>
        <w:tblStyle w:val="a4"/>
        <w:tblW w:w="10245" w:type="dxa"/>
        <w:tblInd w:w="-180" w:type="dxa"/>
        <w:tblBorders>
          <w:top w:val="single" w:sz="4" w:space="0" w:color="9BBB59"/>
          <w:bottom w:val="single" w:sz="4" w:space="0" w:color="9BBB59"/>
          <w:insideH w:val="single" w:sz="4" w:space="0" w:color="9BBB59"/>
          <w:insideV w:val="single" w:sz="4" w:space="0" w:color="9BBB59"/>
        </w:tblBorders>
        <w:tblLayout w:type="fixed"/>
        <w:tblLook w:val="0000" w:firstRow="0" w:lastRow="0" w:firstColumn="0" w:lastColumn="0" w:noHBand="0" w:noVBand="0"/>
      </w:tblPr>
      <w:tblGrid>
        <w:gridCol w:w="6134"/>
        <w:gridCol w:w="4111"/>
      </w:tblGrid>
      <w:tr w:rsidR="00DB697A" w14:paraId="2305CB3F" w14:textId="77777777" w:rsidTr="00143CE4">
        <w:trPr>
          <w:trHeight w:val="512"/>
        </w:trPr>
        <w:tc>
          <w:tcPr>
            <w:tcW w:w="6134" w:type="dxa"/>
            <w:vAlign w:val="center"/>
          </w:tcPr>
          <w:p w14:paraId="3ACFB7BD" w14:textId="557EED0A" w:rsidR="00DB697A" w:rsidRDefault="0000555D">
            <w:pPr>
              <w:spacing w:before="120" w:after="0" w:line="240" w:lineRule="auto"/>
              <w:jc w:val="both"/>
              <w:rPr>
                <w:rFonts w:ascii="Century Gothic" w:eastAsia="Century Gothic" w:hAnsi="Century Gothic" w:cs="Century Gothic"/>
              </w:rPr>
            </w:pPr>
            <w:r>
              <w:rPr>
                <w:rFonts w:ascii="Century Gothic" w:eastAsia="Century Gothic" w:hAnsi="Century Gothic" w:cs="Century Gothic"/>
                <w:b/>
                <w:color w:val="AEBC37"/>
              </w:rPr>
              <w:t>Job Title:</w:t>
            </w:r>
            <w:r>
              <w:rPr>
                <w:rFonts w:ascii="Century Gothic" w:eastAsia="Century Gothic" w:hAnsi="Century Gothic" w:cs="Century Gothic"/>
              </w:rPr>
              <w:t xml:space="preserve"> H</w:t>
            </w:r>
            <w:r w:rsidR="00BA52CE">
              <w:rPr>
                <w:rFonts w:ascii="Century Gothic" w:eastAsia="Century Gothic" w:hAnsi="Century Gothic" w:cs="Century Gothic"/>
              </w:rPr>
              <w:t xml:space="preserve">uman </w:t>
            </w:r>
            <w:r>
              <w:rPr>
                <w:rFonts w:ascii="Century Gothic" w:eastAsia="Century Gothic" w:hAnsi="Century Gothic" w:cs="Century Gothic"/>
              </w:rPr>
              <w:t>R</w:t>
            </w:r>
            <w:r w:rsidR="00BA52CE">
              <w:rPr>
                <w:rFonts w:ascii="Century Gothic" w:eastAsia="Century Gothic" w:hAnsi="Century Gothic" w:cs="Century Gothic"/>
              </w:rPr>
              <w:t>esources</w:t>
            </w:r>
            <w:r>
              <w:rPr>
                <w:rFonts w:ascii="Century Gothic" w:eastAsia="Century Gothic" w:hAnsi="Century Gothic" w:cs="Century Gothic"/>
              </w:rPr>
              <w:t xml:space="preserve"> Manager</w:t>
            </w:r>
          </w:p>
        </w:tc>
        <w:tc>
          <w:tcPr>
            <w:tcW w:w="4111" w:type="dxa"/>
            <w:vAlign w:val="center"/>
          </w:tcPr>
          <w:p w14:paraId="4DC894EB" w14:textId="00B9F1FD" w:rsidR="00DB697A" w:rsidRDefault="0000555D">
            <w:pPr>
              <w:spacing w:before="120" w:after="0" w:line="240" w:lineRule="auto"/>
              <w:rPr>
                <w:rFonts w:ascii="Century Gothic" w:eastAsia="Century Gothic" w:hAnsi="Century Gothic" w:cs="Century Gothic"/>
                <w:b/>
              </w:rPr>
            </w:pPr>
            <w:r>
              <w:rPr>
                <w:rFonts w:ascii="Century Gothic" w:eastAsia="Century Gothic" w:hAnsi="Century Gothic" w:cs="Century Gothic"/>
                <w:b/>
                <w:color w:val="AEBC37"/>
              </w:rPr>
              <w:t>Reports to:</w:t>
            </w:r>
            <w:r>
              <w:rPr>
                <w:rFonts w:ascii="Century Gothic" w:eastAsia="Century Gothic" w:hAnsi="Century Gothic" w:cs="Century Gothic"/>
                <w:b/>
                <w:color w:val="A8D08D"/>
              </w:rPr>
              <w:t xml:space="preserve">  </w:t>
            </w:r>
            <w:r w:rsidR="00BA52CE">
              <w:rPr>
                <w:rFonts w:ascii="Century Gothic" w:eastAsia="Century Gothic" w:hAnsi="Century Gothic" w:cs="Century Gothic"/>
              </w:rPr>
              <w:t>Country Director</w:t>
            </w:r>
          </w:p>
        </w:tc>
      </w:tr>
      <w:tr w:rsidR="00DB697A" w14:paraId="20B8EAB0" w14:textId="77777777" w:rsidTr="00143CE4">
        <w:trPr>
          <w:trHeight w:val="485"/>
        </w:trPr>
        <w:tc>
          <w:tcPr>
            <w:tcW w:w="6134" w:type="dxa"/>
            <w:vAlign w:val="center"/>
          </w:tcPr>
          <w:p w14:paraId="3052FB7E" w14:textId="77777777" w:rsidR="00DB697A" w:rsidRDefault="0000555D">
            <w:pPr>
              <w:spacing w:before="120" w:after="0" w:line="240" w:lineRule="auto"/>
              <w:rPr>
                <w:rFonts w:ascii="Century Gothic" w:eastAsia="Century Gothic" w:hAnsi="Century Gothic" w:cs="Century Gothic"/>
              </w:rPr>
            </w:pPr>
            <w:r>
              <w:rPr>
                <w:rFonts w:ascii="Century Gothic" w:eastAsia="Century Gothic" w:hAnsi="Century Gothic" w:cs="Century Gothic"/>
                <w:b/>
                <w:color w:val="AEBC37"/>
              </w:rPr>
              <w:t>Job Family:</w:t>
            </w:r>
            <w:r>
              <w:rPr>
                <w:rFonts w:ascii="Century Gothic" w:eastAsia="Century Gothic" w:hAnsi="Century Gothic" w:cs="Century Gothic"/>
              </w:rPr>
              <w:t xml:space="preserve"> Human Resources</w:t>
            </w:r>
          </w:p>
        </w:tc>
        <w:tc>
          <w:tcPr>
            <w:tcW w:w="4111" w:type="dxa"/>
            <w:vAlign w:val="center"/>
          </w:tcPr>
          <w:p w14:paraId="7A86CED0" w14:textId="56D65F60" w:rsidR="00DB697A" w:rsidRDefault="0000555D">
            <w:pPr>
              <w:spacing w:before="120" w:after="0" w:line="240" w:lineRule="auto"/>
              <w:rPr>
                <w:rFonts w:ascii="Century Gothic" w:eastAsia="Century Gothic" w:hAnsi="Century Gothic" w:cs="Century Gothic"/>
              </w:rPr>
            </w:pPr>
            <w:r>
              <w:rPr>
                <w:rFonts w:ascii="Century Gothic" w:eastAsia="Century Gothic" w:hAnsi="Century Gothic" w:cs="Century Gothic"/>
                <w:b/>
                <w:color w:val="AEBC37"/>
              </w:rPr>
              <w:t>Location:</w:t>
            </w:r>
            <w:r>
              <w:rPr>
                <w:rFonts w:ascii="Century Gothic" w:eastAsia="Century Gothic" w:hAnsi="Century Gothic" w:cs="Century Gothic"/>
              </w:rPr>
              <w:t xml:space="preserve"> </w:t>
            </w:r>
            <w:r w:rsidR="00BA52CE">
              <w:rPr>
                <w:rFonts w:ascii="Century Gothic" w:eastAsia="Century Gothic" w:hAnsi="Century Gothic" w:cs="Century Gothic"/>
              </w:rPr>
              <w:t>Mozambique</w:t>
            </w:r>
          </w:p>
        </w:tc>
      </w:tr>
      <w:tr w:rsidR="00DB697A" w14:paraId="4B638E02" w14:textId="77777777" w:rsidTr="00143CE4">
        <w:trPr>
          <w:trHeight w:val="602"/>
        </w:trPr>
        <w:tc>
          <w:tcPr>
            <w:tcW w:w="10245" w:type="dxa"/>
            <w:gridSpan w:val="2"/>
            <w:vAlign w:val="center"/>
          </w:tcPr>
          <w:p w14:paraId="711035C8" w14:textId="77777777" w:rsidR="00DB697A" w:rsidRDefault="0000555D">
            <w:pPr>
              <w:spacing w:after="0" w:line="240" w:lineRule="auto"/>
              <w:jc w:val="both"/>
              <w:rPr>
                <w:rFonts w:ascii="Century Gothic" w:eastAsia="Century Gothic" w:hAnsi="Century Gothic" w:cs="Century Gothic"/>
                <w:color w:val="40BBBD"/>
              </w:rPr>
            </w:pPr>
            <w:r>
              <w:rPr>
                <w:rFonts w:ascii="Century Gothic" w:eastAsia="Century Gothic" w:hAnsi="Century Gothic" w:cs="Century Gothic"/>
                <w:b/>
                <w:color w:val="40BBBD"/>
              </w:rPr>
              <w:t>FH Culture</w:t>
            </w:r>
          </w:p>
          <w:p w14:paraId="40945141" w14:textId="77777777" w:rsidR="00DB697A" w:rsidRDefault="0000555D" w:rsidP="00BA52CE">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All we do, and how we do it, seeks to promote God’s beauty, goodness, and truth in a broken</w:t>
            </w:r>
            <w:r w:rsidR="00BA52CE">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world. As </w:t>
            </w:r>
            <w:r>
              <w:rPr>
                <w:rFonts w:ascii="Century Gothic" w:eastAsia="Century Gothic" w:hAnsi="Century Gothic" w:cs="Century Gothic"/>
                <w:sz w:val="20"/>
                <w:szCs w:val="20"/>
              </w:rPr>
              <w:t>such, we are defined by our ability to make people’s lives measurably better; our ability to deliver impact is the measure of our collective success. For we know that we are God’s handiwork, created in Christ Jesus to do good works, which God has already p</w:t>
            </w:r>
            <w:r>
              <w:rPr>
                <w:rFonts w:ascii="Century Gothic" w:eastAsia="Century Gothic" w:hAnsi="Century Gothic" w:cs="Century Gothic"/>
                <w:sz w:val="20"/>
                <w:szCs w:val="20"/>
              </w:rPr>
              <w:t>repared in advance for us to do. At Food for the Hungry, we operate under a set of values called Heartbeat Values.</w:t>
            </w:r>
          </w:p>
          <w:p w14:paraId="1E2D5005" w14:textId="53403774" w:rsidR="00BA52CE" w:rsidRDefault="00BA52CE" w:rsidP="00BA52CE">
            <w:pPr>
              <w:spacing w:after="0" w:line="240" w:lineRule="auto"/>
              <w:jc w:val="both"/>
              <w:rPr>
                <w:rFonts w:ascii="Century Gothic" w:eastAsia="Century Gothic" w:hAnsi="Century Gothic" w:cs="Century Gothic"/>
                <w:b/>
              </w:rPr>
            </w:pPr>
          </w:p>
        </w:tc>
      </w:tr>
      <w:tr w:rsidR="00DB697A" w14:paraId="011DF9B3" w14:textId="77777777" w:rsidTr="00143CE4">
        <w:trPr>
          <w:trHeight w:val="602"/>
        </w:trPr>
        <w:tc>
          <w:tcPr>
            <w:tcW w:w="10245" w:type="dxa"/>
            <w:gridSpan w:val="2"/>
            <w:vAlign w:val="center"/>
          </w:tcPr>
          <w:p w14:paraId="454BB36D" w14:textId="77777777" w:rsidR="00DB697A" w:rsidRDefault="0000555D">
            <w:pPr>
              <w:spacing w:after="0" w:line="240" w:lineRule="auto"/>
              <w:rPr>
                <w:rFonts w:ascii="Century Gothic" w:eastAsia="Century Gothic" w:hAnsi="Century Gothic" w:cs="Century Gothic"/>
                <w:color w:val="4BACC6"/>
              </w:rPr>
            </w:pPr>
            <w:r>
              <w:rPr>
                <w:rFonts w:ascii="Century Gothic" w:eastAsia="Century Gothic" w:hAnsi="Century Gothic" w:cs="Century Gothic"/>
                <w:b/>
                <w:color w:val="4BACC6"/>
              </w:rPr>
              <w:t>Position Summary</w:t>
            </w:r>
            <w:r>
              <w:rPr>
                <w:rFonts w:ascii="Century Gothic" w:eastAsia="Century Gothic" w:hAnsi="Century Gothic" w:cs="Century Gothic"/>
                <w:color w:val="4BACC6"/>
              </w:rPr>
              <w:t xml:space="preserve"> </w:t>
            </w:r>
          </w:p>
          <w:p w14:paraId="042F2821" w14:textId="6217576A" w:rsidR="00DB697A" w:rsidRDefault="0000555D">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Under the supervision of the C</w:t>
            </w:r>
            <w:r w:rsidR="00BA52CE">
              <w:rPr>
                <w:rFonts w:ascii="Century Gothic" w:eastAsia="Century Gothic" w:hAnsi="Century Gothic" w:cs="Century Gothic"/>
                <w:sz w:val="20"/>
                <w:szCs w:val="20"/>
              </w:rPr>
              <w:t>ountry Director</w:t>
            </w:r>
            <w:r>
              <w:rPr>
                <w:rFonts w:ascii="Century Gothic" w:eastAsia="Century Gothic" w:hAnsi="Century Gothic" w:cs="Century Gothic"/>
                <w:sz w:val="20"/>
                <w:szCs w:val="20"/>
              </w:rPr>
              <w:t>, the HR Manager is responsible to provide guidance and management of overal</w:t>
            </w:r>
            <w:r>
              <w:rPr>
                <w:rFonts w:ascii="Century Gothic" w:eastAsia="Century Gothic" w:hAnsi="Century Gothic" w:cs="Century Gothic"/>
                <w:sz w:val="20"/>
                <w:szCs w:val="20"/>
              </w:rPr>
              <w:t xml:space="preserve">l provision of human resources services, </w:t>
            </w:r>
            <w:r w:rsidR="00143CE4">
              <w:rPr>
                <w:rFonts w:ascii="Century Gothic" w:eastAsia="Century Gothic" w:hAnsi="Century Gothic" w:cs="Century Gothic"/>
                <w:sz w:val="20"/>
                <w:szCs w:val="20"/>
              </w:rPr>
              <w:t>policies,</w:t>
            </w:r>
            <w:r>
              <w:rPr>
                <w:rFonts w:ascii="Century Gothic" w:eastAsia="Century Gothic" w:hAnsi="Century Gothic" w:cs="Century Gothic"/>
                <w:sz w:val="20"/>
                <w:szCs w:val="20"/>
              </w:rPr>
              <w:t xml:space="preserve"> and programs for FH/</w:t>
            </w:r>
            <w:r w:rsidR="00BA52CE">
              <w:rPr>
                <w:rFonts w:ascii="Century Gothic" w:eastAsia="Century Gothic" w:hAnsi="Century Gothic" w:cs="Century Gothic"/>
                <w:sz w:val="20"/>
                <w:szCs w:val="20"/>
              </w:rPr>
              <w:t>Mozambique</w:t>
            </w:r>
            <w:r>
              <w:rPr>
                <w:rFonts w:ascii="Century Gothic" w:eastAsia="Century Gothic" w:hAnsi="Century Gothic" w:cs="Century Gothic"/>
                <w:sz w:val="20"/>
                <w:szCs w:val="20"/>
              </w:rPr>
              <w:t>, including administration of general Human Resources practices and processes. The HR Manager is a member of Country Senior Leadership Team (SLT) and participates in regular S</w:t>
            </w:r>
            <w:r>
              <w:rPr>
                <w:rFonts w:ascii="Century Gothic" w:eastAsia="Century Gothic" w:hAnsi="Century Gothic" w:cs="Century Gothic"/>
                <w:sz w:val="20"/>
                <w:szCs w:val="20"/>
              </w:rPr>
              <w:t xml:space="preserve">LT meetings. </w:t>
            </w:r>
          </w:p>
          <w:p w14:paraId="20233110" w14:textId="77777777" w:rsidR="00DB697A" w:rsidRDefault="00DB697A">
            <w:pPr>
              <w:spacing w:after="0" w:line="240" w:lineRule="auto"/>
              <w:jc w:val="both"/>
              <w:rPr>
                <w:rFonts w:ascii="Century Gothic" w:eastAsia="Century Gothic" w:hAnsi="Century Gothic" w:cs="Century Gothic"/>
                <w:color w:val="000000"/>
              </w:rPr>
            </w:pPr>
          </w:p>
        </w:tc>
      </w:tr>
      <w:tr w:rsidR="00DB697A" w14:paraId="25D00FF0" w14:textId="77777777" w:rsidTr="00143CE4">
        <w:trPr>
          <w:trHeight w:val="602"/>
        </w:trPr>
        <w:tc>
          <w:tcPr>
            <w:tcW w:w="10245" w:type="dxa"/>
            <w:gridSpan w:val="2"/>
            <w:vAlign w:val="center"/>
          </w:tcPr>
          <w:p w14:paraId="7600F50E" w14:textId="77777777" w:rsidR="00DB697A" w:rsidRDefault="0000555D">
            <w:pPr>
              <w:spacing w:after="0" w:line="240" w:lineRule="auto"/>
              <w:jc w:val="both"/>
              <w:rPr>
                <w:rFonts w:ascii="Century Gothic" w:eastAsia="Century Gothic" w:hAnsi="Century Gothic" w:cs="Century Gothic"/>
                <w:color w:val="4BACC6"/>
              </w:rPr>
            </w:pPr>
            <w:r>
              <w:rPr>
                <w:rFonts w:ascii="Century Gothic" w:eastAsia="Century Gothic" w:hAnsi="Century Gothic" w:cs="Century Gothic"/>
                <w:b/>
                <w:color w:val="4BACC6"/>
              </w:rPr>
              <w:t xml:space="preserve">Principal Responsibilities </w:t>
            </w:r>
          </w:p>
          <w:p w14:paraId="1DC620A9" w14:textId="77777777" w:rsidR="00DB697A" w:rsidRDefault="0000555D">
            <w:pPr>
              <w:spacing w:after="0" w:line="240" w:lineRule="auto"/>
              <w:jc w:val="both"/>
              <w:rPr>
                <w:rFonts w:ascii="Century Gothic" w:eastAsia="Century Gothic" w:hAnsi="Century Gothic" w:cs="Century Gothic"/>
              </w:rPr>
            </w:pPr>
            <w:r>
              <w:rPr>
                <w:rFonts w:ascii="Century Gothic" w:eastAsia="Century Gothic" w:hAnsi="Century Gothic" w:cs="Century Gothic"/>
                <w:b/>
                <w:color w:val="000000"/>
              </w:rPr>
              <w:t>HR strategy and policy development</w:t>
            </w:r>
          </w:p>
          <w:p w14:paraId="54DFBB1A" w14:textId="77777777" w:rsidR="00DB697A" w:rsidRDefault="0000555D">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Lead in the process of developing HR operating strategy or plans that are aligned to FH country strategy</w:t>
            </w:r>
          </w:p>
          <w:p w14:paraId="2619A7C4" w14:textId="77777777" w:rsidR="00DB697A" w:rsidRDefault="0000555D">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Develop, implement, and maintain HR policies and procedures that are </w:t>
            </w:r>
            <w:r>
              <w:rPr>
                <w:rFonts w:ascii="Century Gothic" w:eastAsia="Century Gothic" w:hAnsi="Century Gothic" w:cs="Century Gothic"/>
                <w:color w:val="000000"/>
                <w:sz w:val="20"/>
                <w:szCs w:val="20"/>
              </w:rPr>
              <w:t>aligned with organizational priorities and demands as well as country law. In line with this, develop HR tools that are supportive of the policies within the organization.</w:t>
            </w:r>
          </w:p>
          <w:p w14:paraId="4145E371" w14:textId="77777777" w:rsidR="00DB697A" w:rsidRDefault="0000555D">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Update and maintain HR manuals and handbooks for employees and management.</w:t>
            </w:r>
          </w:p>
          <w:p w14:paraId="31334CB4" w14:textId="77777777" w:rsidR="00DB697A" w:rsidRDefault="0000555D">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Partner w</w:t>
            </w:r>
            <w:r>
              <w:rPr>
                <w:rFonts w:ascii="Century Gothic" w:eastAsia="Century Gothic" w:hAnsi="Century Gothic" w:cs="Century Gothic"/>
                <w:color w:val="000000"/>
                <w:sz w:val="20"/>
                <w:szCs w:val="20"/>
              </w:rPr>
              <w:t>ith the program teams to ensure that adequate HR inputs are provided and incorporated during development and implementation of all projects/programs.</w:t>
            </w:r>
          </w:p>
          <w:p w14:paraId="18126963" w14:textId="77777777" w:rsidR="00DB697A" w:rsidRDefault="0000555D">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Coach and advice management regarding interpretation and execution of HR policies and procedures and compl</w:t>
            </w:r>
            <w:r>
              <w:rPr>
                <w:rFonts w:ascii="Century Gothic" w:eastAsia="Century Gothic" w:hAnsi="Century Gothic" w:cs="Century Gothic"/>
                <w:color w:val="000000"/>
                <w:sz w:val="20"/>
                <w:szCs w:val="20"/>
              </w:rPr>
              <w:t>iance with applicable legislation and regulations.</w:t>
            </w:r>
          </w:p>
          <w:p w14:paraId="1561C632" w14:textId="77777777" w:rsidR="00DB697A" w:rsidRDefault="0000555D">
            <w:pPr>
              <w:numPr>
                <w:ilvl w:val="0"/>
                <w:numId w:val="10"/>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sz w:val="20"/>
                <w:szCs w:val="20"/>
              </w:rPr>
              <w:t>Support the development of an organizational culture that reflects FH values, promotes accountability and high performance, and encourages a team culture of learning, creativity, and innovation.</w:t>
            </w:r>
          </w:p>
          <w:p w14:paraId="62FD2DB9" w14:textId="77777777" w:rsidR="00DB697A" w:rsidRDefault="00DB697A">
            <w:pPr>
              <w:pBdr>
                <w:top w:val="nil"/>
                <w:left w:val="nil"/>
                <w:bottom w:val="nil"/>
                <w:right w:val="nil"/>
                <w:between w:val="nil"/>
              </w:pBdr>
              <w:spacing w:after="0" w:line="240" w:lineRule="auto"/>
              <w:jc w:val="both"/>
              <w:rPr>
                <w:rFonts w:ascii="Century Gothic" w:eastAsia="Century Gothic" w:hAnsi="Century Gothic" w:cs="Century Gothic"/>
                <w:color w:val="000000"/>
              </w:rPr>
            </w:pPr>
          </w:p>
        </w:tc>
      </w:tr>
      <w:tr w:rsidR="00DB697A" w14:paraId="022ACC90" w14:textId="77777777" w:rsidTr="00143CE4">
        <w:trPr>
          <w:trHeight w:val="602"/>
        </w:trPr>
        <w:tc>
          <w:tcPr>
            <w:tcW w:w="10245" w:type="dxa"/>
            <w:gridSpan w:val="2"/>
            <w:vAlign w:val="center"/>
          </w:tcPr>
          <w:p w14:paraId="3A003C16" w14:textId="77777777" w:rsidR="00DB697A" w:rsidRDefault="0000555D">
            <w:p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Manage Recruitment and selection processes</w:t>
            </w:r>
          </w:p>
          <w:p w14:paraId="360DDFED" w14:textId="77777777" w:rsidR="00DB697A" w:rsidRDefault="0000555D" w:rsidP="00143CE4">
            <w:pPr>
              <w:numPr>
                <w:ilvl w:val="0"/>
                <w:numId w:val="4"/>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Advise management on the most suitable approaches to use to fill open positions that will maximize cost, time, and candidates’ quality.</w:t>
            </w:r>
          </w:p>
          <w:p w14:paraId="14749448" w14:textId="77777777" w:rsidR="00143CE4" w:rsidRPr="00892E76" w:rsidRDefault="00143CE4" w:rsidP="00143CE4">
            <w:pPr>
              <w:pStyle w:val="ListParagraph"/>
              <w:numPr>
                <w:ilvl w:val="0"/>
                <w:numId w:val="4"/>
              </w:numPr>
              <w:spacing w:after="0" w:line="240" w:lineRule="auto"/>
              <w:jc w:val="both"/>
              <w:rPr>
                <w:rFonts w:ascii="Century Gothic" w:hAnsi="Century Gothic" w:cs="Arial"/>
                <w:sz w:val="20"/>
                <w:szCs w:val="20"/>
              </w:rPr>
            </w:pPr>
            <w:r w:rsidRPr="00892E76">
              <w:rPr>
                <w:rFonts w:ascii="Century Gothic" w:hAnsi="Century Gothic" w:cs="Arial"/>
                <w:sz w:val="20"/>
                <w:szCs w:val="20"/>
              </w:rPr>
              <w:t>In close collaboration with line managers, take lead in recruitment processes that span the fully cycle of advertising of positions to making the final offer.</w:t>
            </w:r>
          </w:p>
          <w:p w14:paraId="2ABC4A21" w14:textId="77777777" w:rsidR="00143CE4" w:rsidRDefault="00143CE4" w:rsidP="00143CE4">
            <w:pPr>
              <w:numPr>
                <w:ilvl w:val="0"/>
                <w:numId w:val="4"/>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p>
          <w:p w14:paraId="4D5448F6" w14:textId="77777777" w:rsidR="00DB697A" w:rsidRDefault="0000555D" w:rsidP="00143CE4">
            <w:pPr>
              <w:numPr>
                <w:ilvl w:val="0"/>
                <w:numId w:val="4"/>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Provide oversight to the HR &amp; Admin officer and advise to the line managers in the recruitment processes.</w:t>
            </w:r>
          </w:p>
          <w:p w14:paraId="357FD23F" w14:textId="77777777" w:rsidR="00DB697A" w:rsidRDefault="0000555D" w:rsidP="00143CE4">
            <w:pPr>
              <w:numPr>
                <w:ilvl w:val="0"/>
                <w:numId w:val="4"/>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Play an advisory role in the process of making offers to candidates</w:t>
            </w:r>
            <w:r>
              <w:rPr>
                <w:rFonts w:ascii="Century Gothic" w:eastAsia="Century Gothic" w:hAnsi="Century Gothic" w:cs="Century Gothic"/>
                <w:color w:val="000000"/>
                <w:sz w:val="20"/>
                <w:szCs w:val="20"/>
              </w:rPr>
              <w:t xml:space="preserve"> and ensure that offers are competitive, equitable and cost effective.</w:t>
            </w:r>
          </w:p>
          <w:p w14:paraId="03B17C4E" w14:textId="77777777" w:rsidR="00DB697A" w:rsidRDefault="0000555D" w:rsidP="00143CE4">
            <w:pPr>
              <w:numPr>
                <w:ilvl w:val="0"/>
                <w:numId w:val="4"/>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Provide leadership in the induction and on boarding processes in collaboration with line managers.</w:t>
            </w:r>
          </w:p>
          <w:p w14:paraId="4AFA5F67" w14:textId="77777777" w:rsidR="00143CE4" w:rsidRPr="00143CE4" w:rsidRDefault="00143CE4" w:rsidP="00143CE4">
            <w:pPr>
              <w:spacing w:after="0" w:line="240" w:lineRule="auto"/>
              <w:jc w:val="both"/>
              <w:rPr>
                <w:rFonts w:ascii="Century Gothic" w:eastAsia="Century Gothic" w:hAnsi="Century Gothic" w:cs="Century Gothic"/>
                <w:color w:val="FF0000"/>
              </w:rPr>
            </w:pPr>
          </w:p>
        </w:tc>
      </w:tr>
      <w:tr w:rsidR="00DB697A" w14:paraId="3F17C98F" w14:textId="77777777" w:rsidTr="00143CE4">
        <w:trPr>
          <w:trHeight w:val="602"/>
        </w:trPr>
        <w:tc>
          <w:tcPr>
            <w:tcW w:w="10245" w:type="dxa"/>
            <w:gridSpan w:val="2"/>
            <w:vAlign w:val="center"/>
          </w:tcPr>
          <w:p w14:paraId="3EF65122" w14:textId="77777777" w:rsidR="00DB697A" w:rsidRDefault="0000555D">
            <w:p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Team and Department Management</w:t>
            </w:r>
          </w:p>
          <w:p w14:paraId="0A934E43" w14:textId="77777777" w:rsidR="00DB697A" w:rsidRDefault="0000555D">
            <w:pPr>
              <w:numPr>
                <w:ilvl w:val="0"/>
                <w:numId w:val="5"/>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Lead and manage HR &amp; Admin staff ensuring clarity over strategy, plans and priorities, providing supervision, guidance, and mentoring, encouraging effective teamwork and inclusiveness and building a team spirit through regular meetings and events.</w:t>
            </w:r>
          </w:p>
          <w:p w14:paraId="502E20B4" w14:textId="77777777" w:rsidR="00DB697A" w:rsidRDefault="0000555D">
            <w:pPr>
              <w:numPr>
                <w:ilvl w:val="0"/>
                <w:numId w:val="5"/>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Provide </w:t>
            </w:r>
            <w:r>
              <w:rPr>
                <w:rFonts w:ascii="Century Gothic" w:eastAsia="Century Gothic" w:hAnsi="Century Gothic" w:cs="Century Gothic"/>
                <w:color w:val="000000"/>
                <w:sz w:val="20"/>
                <w:szCs w:val="20"/>
              </w:rPr>
              <w:t>spiritual and leadership support to direct reports and oversight on staff development.</w:t>
            </w:r>
          </w:p>
          <w:p w14:paraId="14A9745B" w14:textId="77777777" w:rsidR="00DB697A" w:rsidRDefault="0000555D">
            <w:pPr>
              <w:numPr>
                <w:ilvl w:val="0"/>
                <w:numId w:val="5"/>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Create structured opportunities to encourage learning of direct reports, ensuring continuous performance evaluations and reviews are undertaken as appropriate. </w:t>
            </w:r>
          </w:p>
          <w:p w14:paraId="43E18E2A" w14:textId="4B1C5652" w:rsidR="00143CE4" w:rsidRPr="00143CE4" w:rsidRDefault="0000555D" w:rsidP="00143CE4">
            <w:pPr>
              <w:numPr>
                <w:ilvl w:val="0"/>
                <w:numId w:val="5"/>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Manage </w:t>
            </w:r>
            <w:r>
              <w:rPr>
                <w:rFonts w:ascii="Century Gothic" w:eastAsia="Century Gothic" w:hAnsi="Century Gothic" w:cs="Century Gothic"/>
                <w:color w:val="000000"/>
                <w:sz w:val="20"/>
                <w:szCs w:val="20"/>
              </w:rPr>
              <w:t>the budget and finances of the department including budget planning, forecasting and budget allocation</w:t>
            </w:r>
          </w:p>
        </w:tc>
      </w:tr>
      <w:tr w:rsidR="00DB697A" w14:paraId="00D53006" w14:textId="77777777" w:rsidTr="00143CE4">
        <w:trPr>
          <w:trHeight w:val="602"/>
        </w:trPr>
        <w:tc>
          <w:tcPr>
            <w:tcW w:w="10245" w:type="dxa"/>
            <w:gridSpan w:val="2"/>
            <w:vAlign w:val="center"/>
          </w:tcPr>
          <w:p w14:paraId="0E9C46CC" w14:textId="77777777" w:rsidR="00DB697A" w:rsidRDefault="0000555D">
            <w:p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Manage HR Business Processes</w:t>
            </w:r>
          </w:p>
          <w:p w14:paraId="1C54BD67" w14:textId="77777777" w:rsidR="00DB697A" w:rsidRDefault="0000555D" w:rsidP="00143CE4">
            <w:pPr>
              <w:numPr>
                <w:ilvl w:val="0"/>
                <w:numId w:val="7"/>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Participate in procurement and management of all administrative contracts that relate to service providers such as medical health, office leases, and staff members are accurate and renewed in good time. </w:t>
            </w:r>
          </w:p>
          <w:p w14:paraId="1FC3FE91" w14:textId="4C645AEE" w:rsidR="00143CE4" w:rsidRDefault="00143CE4" w:rsidP="00143CE4">
            <w:pPr>
              <w:numPr>
                <w:ilvl w:val="0"/>
                <w:numId w:val="7"/>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sidRPr="00143CE4">
              <w:rPr>
                <w:rFonts w:ascii="Century Gothic" w:eastAsia="Century Gothic" w:hAnsi="Century Gothic" w:cs="Century Gothic"/>
                <w:color w:val="000000"/>
                <w:sz w:val="20"/>
                <w:szCs w:val="20"/>
              </w:rPr>
              <w:t>Ensure that personnel files are maintained and contain relevant and up to date staff information.</w:t>
            </w:r>
          </w:p>
          <w:p w14:paraId="2AF4BEF8" w14:textId="77777777" w:rsidR="00143CE4" w:rsidRPr="00892E76" w:rsidRDefault="00143CE4" w:rsidP="00143CE4">
            <w:pPr>
              <w:numPr>
                <w:ilvl w:val="0"/>
                <w:numId w:val="7"/>
              </w:numPr>
              <w:spacing w:after="0" w:line="240" w:lineRule="auto"/>
              <w:jc w:val="both"/>
              <w:rPr>
                <w:rFonts w:ascii="Century Gothic" w:hAnsi="Century Gothic" w:cs="Arial"/>
                <w:color w:val="000000"/>
                <w:sz w:val="20"/>
                <w:szCs w:val="20"/>
              </w:rPr>
            </w:pPr>
            <w:r w:rsidRPr="00892E76">
              <w:rPr>
                <w:rFonts w:ascii="Century Gothic" w:hAnsi="Century Gothic" w:cs="Arial"/>
                <w:color w:val="000000"/>
                <w:sz w:val="20"/>
                <w:szCs w:val="20"/>
              </w:rPr>
              <w:t>Ensure the timely processing of the national staff payroll in compliance with statutory deduction.</w:t>
            </w:r>
          </w:p>
          <w:p w14:paraId="75DD7B52" w14:textId="4101345A" w:rsidR="00DB697A" w:rsidRDefault="0000555D" w:rsidP="00143CE4">
            <w:pPr>
              <w:numPr>
                <w:ilvl w:val="0"/>
                <w:numId w:val="7"/>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Ensure a high level of confidentiality regarding personnel data and ensure that all employee information is </w:t>
            </w:r>
            <w:r>
              <w:rPr>
                <w:rFonts w:ascii="Century Gothic" w:eastAsia="Century Gothic" w:hAnsi="Century Gothic" w:cs="Century Gothic"/>
                <w:color w:val="000000"/>
                <w:sz w:val="20"/>
                <w:szCs w:val="20"/>
              </w:rPr>
              <w:t>kept up to date, is complete and held in a secure place.</w:t>
            </w:r>
          </w:p>
          <w:p w14:paraId="07CA7B93" w14:textId="77777777" w:rsidR="00DB697A" w:rsidRDefault="0000555D" w:rsidP="00143CE4">
            <w:pPr>
              <w:numPr>
                <w:ilvl w:val="0"/>
                <w:numId w:val="7"/>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Lead in strategic HR and staff compensation related surveys in consultation with the CD</w:t>
            </w:r>
          </w:p>
          <w:p w14:paraId="56A97446" w14:textId="77777777" w:rsidR="00143CE4" w:rsidRPr="00892E76" w:rsidRDefault="00143CE4" w:rsidP="00143CE4">
            <w:pPr>
              <w:numPr>
                <w:ilvl w:val="0"/>
                <w:numId w:val="7"/>
              </w:numPr>
              <w:spacing w:after="0" w:line="240" w:lineRule="auto"/>
              <w:jc w:val="both"/>
              <w:rPr>
                <w:rFonts w:ascii="Century Gothic" w:hAnsi="Century Gothic" w:cs="Arial"/>
                <w:color w:val="000000"/>
                <w:sz w:val="20"/>
                <w:szCs w:val="20"/>
              </w:rPr>
            </w:pPr>
            <w:r w:rsidRPr="00892E76">
              <w:rPr>
                <w:rFonts w:ascii="Century Gothic" w:hAnsi="Century Gothic" w:cs="Arial"/>
                <w:color w:val="000000"/>
                <w:sz w:val="20"/>
                <w:szCs w:val="20"/>
              </w:rPr>
              <w:t xml:space="preserve">Ensure that staff leave days are updated regularly on </w:t>
            </w:r>
            <w:proofErr w:type="spellStart"/>
            <w:r w:rsidRPr="00892E76">
              <w:rPr>
                <w:rFonts w:ascii="Century Gothic" w:hAnsi="Century Gothic" w:cs="Arial"/>
                <w:color w:val="000000"/>
                <w:sz w:val="20"/>
                <w:szCs w:val="20"/>
              </w:rPr>
              <w:t>OrangeHRM</w:t>
            </w:r>
            <w:proofErr w:type="spellEnd"/>
            <w:r w:rsidRPr="00892E76">
              <w:rPr>
                <w:rFonts w:ascii="Century Gothic" w:hAnsi="Century Gothic" w:cs="Arial"/>
                <w:color w:val="000000"/>
                <w:sz w:val="20"/>
                <w:szCs w:val="20"/>
              </w:rPr>
              <w:t xml:space="preserve"> system and are up to date.</w:t>
            </w:r>
          </w:p>
          <w:p w14:paraId="7DF37B7C" w14:textId="77777777" w:rsidR="00DB697A" w:rsidRDefault="00DB697A">
            <w:pPr>
              <w:pBdr>
                <w:top w:val="nil"/>
                <w:left w:val="nil"/>
                <w:bottom w:val="nil"/>
                <w:right w:val="nil"/>
                <w:between w:val="nil"/>
              </w:pBdr>
              <w:spacing w:after="0" w:line="240" w:lineRule="auto"/>
              <w:jc w:val="both"/>
              <w:rPr>
                <w:rFonts w:ascii="Century Gothic" w:eastAsia="Century Gothic" w:hAnsi="Century Gothic" w:cs="Century Gothic"/>
                <w:b/>
                <w:color w:val="000000"/>
              </w:rPr>
            </w:pPr>
          </w:p>
        </w:tc>
      </w:tr>
      <w:tr w:rsidR="00DB697A" w14:paraId="272230D1" w14:textId="77777777" w:rsidTr="00143CE4">
        <w:trPr>
          <w:trHeight w:val="602"/>
        </w:trPr>
        <w:tc>
          <w:tcPr>
            <w:tcW w:w="10245" w:type="dxa"/>
            <w:gridSpan w:val="2"/>
            <w:vAlign w:val="center"/>
          </w:tcPr>
          <w:p w14:paraId="0D9FFFEB" w14:textId="77777777" w:rsidR="00DB697A" w:rsidRDefault="0000555D">
            <w:p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Manage staff and learning Development</w:t>
            </w:r>
          </w:p>
          <w:p w14:paraId="6B3CB175" w14:textId="77777777" w:rsidR="005343B5" w:rsidRPr="00892E76" w:rsidRDefault="005343B5" w:rsidP="005343B5">
            <w:pPr>
              <w:pStyle w:val="ListParagraph"/>
              <w:numPr>
                <w:ilvl w:val="0"/>
                <w:numId w:val="2"/>
              </w:numPr>
              <w:spacing w:after="0" w:line="240" w:lineRule="auto"/>
              <w:jc w:val="both"/>
              <w:rPr>
                <w:rFonts w:ascii="Century Gothic" w:hAnsi="Century Gothic" w:cs="Arial"/>
                <w:sz w:val="20"/>
                <w:szCs w:val="20"/>
              </w:rPr>
            </w:pPr>
            <w:r w:rsidRPr="00892E76">
              <w:rPr>
                <w:rFonts w:ascii="Century Gothic" w:hAnsi="Century Gothic" w:cs="Arial"/>
                <w:sz w:val="20"/>
                <w:szCs w:val="20"/>
              </w:rPr>
              <w:t>Pursue training opportunities such as webinars, seminars, conferences, offsite time spent in networking and researching to add personal value as a critical tool in the success of the workplace.</w:t>
            </w:r>
          </w:p>
          <w:p w14:paraId="44378667" w14:textId="29F91E93" w:rsidR="005343B5" w:rsidRPr="00892E76" w:rsidRDefault="005343B5" w:rsidP="005343B5">
            <w:pPr>
              <w:pStyle w:val="ListParagraph"/>
              <w:numPr>
                <w:ilvl w:val="0"/>
                <w:numId w:val="2"/>
              </w:numPr>
              <w:spacing w:after="0" w:line="240" w:lineRule="auto"/>
              <w:jc w:val="both"/>
              <w:rPr>
                <w:rFonts w:ascii="Century Gothic" w:hAnsi="Century Gothic" w:cs="Arial"/>
                <w:sz w:val="20"/>
                <w:szCs w:val="20"/>
              </w:rPr>
            </w:pPr>
            <w:r w:rsidRPr="00892E76">
              <w:rPr>
                <w:rFonts w:ascii="Century Gothic" w:hAnsi="Century Gothic" w:cs="Arial"/>
                <w:sz w:val="20"/>
                <w:szCs w:val="20"/>
              </w:rPr>
              <w:t>Align professional development plan to organizational strategies as guided by the Human resources policies</w:t>
            </w:r>
            <w:r>
              <w:rPr>
                <w:rFonts w:ascii="Century Gothic" w:hAnsi="Century Gothic" w:cs="Arial"/>
                <w:sz w:val="20"/>
                <w:szCs w:val="20"/>
              </w:rPr>
              <w:t>.</w:t>
            </w:r>
          </w:p>
          <w:p w14:paraId="4E299484" w14:textId="7AFAACCB" w:rsidR="00DB697A" w:rsidRDefault="0000555D" w:rsidP="005343B5">
            <w:pPr>
              <w:numPr>
                <w:ilvl w:val="0"/>
                <w:numId w:val="2"/>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Advice staff and managers on use and interpretation of the performance management system and advise on managing poor and outstanding </w:t>
            </w:r>
            <w:r w:rsidR="005343B5">
              <w:rPr>
                <w:rFonts w:ascii="Century Gothic" w:eastAsia="Century Gothic" w:hAnsi="Century Gothic" w:cs="Century Gothic"/>
                <w:color w:val="000000"/>
                <w:sz w:val="20"/>
                <w:szCs w:val="20"/>
              </w:rPr>
              <w:t>performance and</w:t>
            </w:r>
            <w:r>
              <w:rPr>
                <w:rFonts w:ascii="Century Gothic" w:eastAsia="Century Gothic" w:hAnsi="Century Gothic" w:cs="Century Gothic"/>
                <w:color w:val="000000"/>
                <w:sz w:val="20"/>
                <w:szCs w:val="20"/>
              </w:rPr>
              <w:t xml:space="preserve"> linking performance review to   annual increments and learning and </w:t>
            </w:r>
            <w:r w:rsidR="005343B5">
              <w:rPr>
                <w:rFonts w:ascii="Century Gothic" w:eastAsia="Century Gothic" w:hAnsi="Century Gothic" w:cs="Century Gothic"/>
                <w:color w:val="000000"/>
                <w:sz w:val="20"/>
                <w:szCs w:val="20"/>
              </w:rPr>
              <w:t>development.</w:t>
            </w:r>
          </w:p>
          <w:p w14:paraId="2C336F7F" w14:textId="212BEA39" w:rsidR="00DB697A" w:rsidRDefault="0000555D" w:rsidP="005343B5">
            <w:pPr>
              <w:numPr>
                <w:ilvl w:val="0"/>
                <w:numId w:val="2"/>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With the senior management team and line managers ensure that performance management is implemented effectively</w:t>
            </w:r>
            <w:r w:rsidR="005343B5">
              <w:rPr>
                <w:rFonts w:ascii="Century Gothic" w:eastAsia="Century Gothic" w:hAnsi="Century Gothic" w:cs="Century Gothic"/>
                <w:color w:val="000000"/>
                <w:sz w:val="20"/>
                <w:szCs w:val="20"/>
              </w:rPr>
              <w:t>.</w:t>
            </w:r>
          </w:p>
          <w:p w14:paraId="4C492DB5" w14:textId="5516B868" w:rsidR="00DB697A" w:rsidRDefault="0000555D" w:rsidP="005343B5">
            <w:pPr>
              <w:numPr>
                <w:ilvl w:val="0"/>
                <w:numId w:val="2"/>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Support line managers build and develop the capacity of </w:t>
            </w:r>
            <w:r>
              <w:rPr>
                <w:rFonts w:ascii="Century Gothic" w:eastAsia="Century Gothic" w:hAnsi="Century Gothic" w:cs="Century Gothic"/>
                <w:color w:val="000000"/>
                <w:sz w:val="20"/>
                <w:szCs w:val="20"/>
              </w:rPr>
              <w:t>national staff through the provision of tools and information that relate to coaching, performance management and human resource development plans</w:t>
            </w:r>
            <w:r w:rsidR="005343B5">
              <w:rPr>
                <w:rFonts w:ascii="Century Gothic" w:eastAsia="Century Gothic" w:hAnsi="Century Gothic" w:cs="Century Gothic"/>
                <w:color w:val="000000"/>
                <w:sz w:val="20"/>
                <w:szCs w:val="20"/>
              </w:rPr>
              <w:t>.</w:t>
            </w:r>
          </w:p>
          <w:p w14:paraId="2E6B590A" w14:textId="63AD40CD" w:rsidR="00DB697A" w:rsidRDefault="0000555D" w:rsidP="005343B5">
            <w:pPr>
              <w:numPr>
                <w:ilvl w:val="0"/>
                <w:numId w:val="2"/>
              </w:num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 close collaboration with line managers, take lead in the development and implementation L&amp;D plans for the</w:t>
            </w:r>
            <w:r>
              <w:rPr>
                <w:rFonts w:ascii="Century Gothic" w:eastAsia="Century Gothic" w:hAnsi="Century Gothic" w:cs="Century Gothic"/>
                <w:color w:val="000000"/>
                <w:sz w:val="20"/>
                <w:szCs w:val="20"/>
              </w:rPr>
              <w:t xml:space="preserve"> field office</w:t>
            </w:r>
            <w:r w:rsidR="005343B5">
              <w:rPr>
                <w:rFonts w:ascii="Century Gothic" w:eastAsia="Century Gothic" w:hAnsi="Century Gothic" w:cs="Century Gothic"/>
                <w:color w:val="000000"/>
                <w:sz w:val="20"/>
                <w:szCs w:val="20"/>
              </w:rPr>
              <w:t>.</w:t>
            </w:r>
          </w:p>
          <w:p w14:paraId="674397C4" w14:textId="089BDC35" w:rsidR="00143CE4" w:rsidRPr="005343B5" w:rsidRDefault="0000555D" w:rsidP="005343B5">
            <w:pPr>
              <w:numPr>
                <w:ilvl w:val="0"/>
                <w:numId w:val="2"/>
              </w:num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color w:val="000000"/>
                <w:sz w:val="20"/>
                <w:szCs w:val="20"/>
              </w:rPr>
              <w:t>Ensure that exit interviews are undertaken with all staff leaving the organization and that any issues regarding staff retention are addressed</w:t>
            </w:r>
            <w:r w:rsidR="005343B5">
              <w:rPr>
                <w:rFonts w:ascii="Century Gothic" w:eastAsia="Century Gothic" w:hAnsi="Century Gothic" w:cs="Century Gothic"/>
                <w:color w:val="000000"/>
                <w:sz w:val="20"/>
                <w:szCs w:val="20"/>
              </w:rPr>
              <w:t>.</w:t>
            </w:r>
          </w:p>
        </w:tc>
      </w:tr>
      <w:tr w:rsidR="00DB697A" w14:paraId="53345694" w14:textId="77777777" w:rsidTr="00143CE4">
        <w:trPr>
          <w:trHeight w:val="602"/>
        </w:trPr>
        <w:tc>
          <w:tcPr>
            <w:tcW w:w="10245" w:type="dxa"/>
            <w:gridSpan w:val="2"/>
            <w:vAlign w:val="center"/>
          </w:tcPr>
          <w:p w14:paraId="65B78A01" w14:textId="77777777" w:rsidR="00DB697A" w:rsidRDefault="0000555D">
            <w:pPr>
              <w:pBdr>
                <w:top w:val="nil"/>
                <w:left w:val="nil"/>
                <w:bottom w:val="nil"/>
                <w:right w:val="nil"/>
                <w:between w:val="nil"/>
              </w:pBdr>
              <w:spacing w:after="0" w:line="24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Manage compensation and benefits schemes and legal issues</w:t>
            </w:r>
          </w:p>
          <w:p w14:paraId="4D363E86" w14:textId="77777777" w:rsidR="00DB697A" w:rsidRDefault="0000555D">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Develop, implement, and manage compensation and benefits policies and schemes (including terms of conditions of employment, contracts and medical insurance) for the country organization, in line with local labor law.</w:t>
            </w:r>
          </w:p>
          <w:p w14:paraId="350985AE" w14:textId="77777777" w:rsidR="00DB697A" w:rsidRDefault="0000555D">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Lead the field office in participating </w:t>
            </w:r>
            <w:r>
              <w:rPr>
                <w:rFonts w:ascii="Century Gothic" w:eastAsia="Century Gothic" w:hAnsi="Century Gothic" w:cs="Century Gothic"/>
                <w:color w:val="000000"/>
                <w:sz w:val="20"/>
                <w:szCs w:val="20"/>
              </w:rPr>
              <w:t>in periodic market surveys and make recommendations on pay and benefits based on market data.</w:t>
            </w:r>
          </w:p>
          <w:p w14:paraId="495A265F" w14:textId="77777777" w:rsidR="00DB697A" w:rsidRDefault="0000555D">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Represent the organization in legal issues, seeking advice from relevant authorities.</w:t>
            </w:r>
          </w:p>
          <w:p w14:paraId="227EF343" w14:textId="1AB9FB2F" w:rsidR="00DB697A" w:rsidRDefault="0000555D">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Play an advisory role in disciplinary procedures and grievances including co</w:t>
            </w:r>
            <w:r>
              <w:rPr>
                <w:rFonts w:ascii="Century Gothic" w:eastAsia="Century Gothic" w:hAnsi="Century Gothic" w:cs="Century Gothic"/>
                <w:color w:val="000000"/>
                <w:sz w:val="20"/>
                <w:szCs w:val="20"/>
              </w:rPr>
              <w:t>nducting investigations if required</w:t>
            </w:r>
            <w:r w:rsidR="005343B5">
              <w:rPr>
                <w:rFonts w:ascii="Century Gothic" w:eastAsia="Century Gothic" w:hAnsi="Century Gothic" w:cs="Century Gothic"/>
                <w:color w:val="000000"/>
                <w:sz w:val="20"/>
                <w:szCs w:val="20"/>
              </w:rPr>
              <w:t>.</w:t>
            </w:r>
          </w:p>
          <w:p w14:paraId="7B4728A1" w14:textId="77777777" w:rsidR="00DB697A" w:rsidRDefault="0000555D">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In close collaboration with the country management teams, take lead in the development of staff wellness/care schemes and ensure that the overall staff wellbeing </w:t>
            </w:r>
            <w:proofErr w:type="gramStart"/>
            <w:r>
              <w:rPr>
                <w:rFonts w:ascii="Century Gothic" w:eastAsia="Century Gothic" w:hAnsi="Century Gothic" w:cs="Century Gothic"/>
                <w:color w:val="000000"/>
                <w:sz w:val="20"/>
                <w:szCs w:val="20"/>
              </w:rPr>
              <w:t>is taken</w:t>
            </w:r>
            <w:proofErr w:type="gramEnd"/>
            <w:r>
              <w:rPr>
                <w:rFonts w:ascii="Century Gothic" w:eastAsia="Century Gothic" w:hAnsi="Century Gothic" w:cs="Century Gothic"/>
                <w:color w:val="000000"/>
                <w:sz w:val="20"/>
                <w:szCs w:val="20"/>
              </w:rPr>
              <w:t xml:space="preserve"> into consideration through policy and practice. </w:t>
            </w:r>
          </w:p>
          <w:p w14:paraId="73EE99C7" w14:textId="77777777" w:rsidR="00DB697A" w:rsidRDefault="0000555D">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Support line managers in change management, restructuring, team building, and addressing organizational challenges through diagnosing issues and working collaboratively with staff and management for solutions.</w:t>
            </w:r>
          </w:p>
          <w:p w14:paraId="238E59B6" w14:textId="6BE5EAC6" w:rsidR="00DB697A" w:rsidRDefault="0000555D">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Collect, analyze and interpret information ab</w:t>
            </w:r>
            <w:r>
              <w:rPr>
                <w:rFonts w:ascii="Century Gothic" w:eastAsia="Century Gothic" w:hAnsi="Century Gothic" w:cs="Century Gothic"/>
                <w:color w:val="000000"/>
                <w:sz w:val="20"/>
                <w:szCs w:val="20"/>
              </w:rPr>
              <w:t>out changes in the operational environment, through staff engagement survey and identify key HR issues for management’s attention</w:t>
            </w:r>
            <w:r w:rsidR="005343B5">
              <w:rPr>
                <w:rFonts w:ascii="Century Gothic" w:eastAsia="Century Gothic" w:hAnsi="Century Gothic" w:cs="Century Gothic"/>
                <w:color w:val="000000"/>
                <w:sz w:val="20"/>
                <w:szCs w:val="20"/>
              </w:rPr>
              <w:t>.</w:t>
            </w:r>
          </w:p>
          <w:p w14:paraId="27145CAE" w14:textId="77777777" w:rsidR="00DB697A" w:rsidRDefault="00DB697A">
            <w:pPr>
              <w:pBdr>
                <w:top w:val="nil"/>
                <w:left w:val="nil"/>
                <w:bottom w:val="nil"/>
                <w:right w:val="nil"/>
                <w:between w:val="nil"/>
              </w:pBdr>
              <w:spacing w:after="0" w:line="240" w:lineRule="auto"/>
              <w:jc w:val="both"/>
              <w:rPr>
                <w:rFonts w:ascii="Century Gothic" w:eastAsia="Century Gothic" w:hAnsi="Century Gothic" w:cs="Century Gothic"/>
                <w:b/>
                <w:color w:val="000000"/>
              </w:rPr>
            </w:pPr>
          </w:p>
        </w:tc>
      </w:tr>
      <w:tr w:rsidR="00DB697A" w14:paraId="4AE463C2" w14:textId="77777777" w:rsidTr="00143CE4">
        <w:trPr>
          <w:trHeight w:val="657"/>
        </w:trPr>
        <w:tc>
          <w:tcPr>
            <w:tcW w:w="10245" w:type="dxa"/>
            <w:gridSpan w:val="2"/>
            <w:vAlign w:val="center"/>
          </w:tcPr>
          <w:p w14:paraId="19EA3DAA" w14:textId="77777777" w:rsidR="00DB697A" w:rsidRDefault="0000555D">
            <w:pPr>
              <w:spacing w:after="0" w:line="240" w:lineRule="auto"/>
              <w:jc w:val="both"/>
              <w:rPr>
                <w:rFonts w:ascii="Century Gothic" w:eastAsia="Century Gothic" w:hAnsi="Century Gothic" w:cs="Century Gothic"/>
                <w:color w:val="4BACC6"/>
              </w:rPr>
            </w:pPr>
            <w:r>
              <w:rPr>
                <w:rFonts w:ascii="Century Gothic" w:eastAsia="Century Gothic" w:hAnsi="Century Gothic" w:cs="Century Gothic"/>
                <w:b/>
                <w:color w:val="4BACC6"/>
              </w:rPr>
              <w:t xml:space="preserve">Job Level Specifications </w:t>
            </w:r>
          </w:p>
          <w:p w14:paraId="4A4C6AB0" w14:textId="682A59C8" w:rsidR="00DB697A" w:rsidRDefault="0000555D" w:rsidP="00942BDC">
            <w:pPr>
              <w:numPr>
                <w:ilvl w:val="0"/>
                <w:numId w:val="9"/>
              </w:num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Vibrant personal relationship with Jesus Christ, enthusiastic and committed to serve the poor in </w:t>
            </w:r>
            <w:r>
              <w:rPr>
                <w:rFonts w:ascii="Century Gothic" w:eastAsia="Century Gothic" w:hAnsi="Century Gothic" w:cs="Century Gothic"/>
                <w:sz w:val="20"/>
                <w:szCs w:val="20"/>
              </w:rPr>
              <w:t>relation to FH’s Christian foundation and beliefs</w:t>
            </w:r>
            <w:r w:rsidR="00CD2AAB">
              <w:rPr>
                <w:rFonts w:ascii="Century Gothic" w:eastAsia="Century Gothic" w:hAnsi="Century Gothic" w:cs="Century Gothic"/>
                <w:sz w:val="20"/>
                <w:szCs w:val="20"/>
              </w:rPr>
              <w:t xml:space="preserve"> expressed in the Heartbeat</w:t>
            </w:r>
            <w:r>
              <w:rPr>
                <w:rFonts w:ascii="Century Gothic" w:eastAsia="Century Gothic" w:hAnsi="Century Gothic" w:cs="Century Gothic"/>
                <w:sz w:val="20"/>
                <w:szCs w:val="20"/>
              </w:rPr>
              <w:t>.</w:t>
            </w:r>
          </w:p>
          <w:p w14:paraId="70A5CA29" w14:textId="77777777" w:rsidR="00DB697A" w:rsidRDefault="0000555D" w:rsidP="00942BDC">
            <w:pPr>
              <w:numPr>
                <w:ilvl w:val="0"/>
                <w:numId w:val="9"/>
              </w:numPr>
              <w:tabs>
                <w:tab w:val="left" w:pos="1845"/>
              </w:tabs>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Working knowledge of Human Resources practices</w:t>
            </w:r>
          </w:p>
          <w:p w14:paraId="23497A23" w14:textId="49C78FD9" w:rsidR="00DB697A" w:rsidRDefault="0000555D" w:rsidP="00942BDC">
            <w:pPr>
              <w:numPr>
                <w:ilvl w:val="0"/>
                <w:numId w:val="9"/>
              </w:numPr>
              <w:tabs>
                <w:tab w:val="left" w:pos="1845"/>
              </w:tabs>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Excellent people </w:t>
            </w:r>
            <w:r w:rsidR="00CD2AAB">
              <w:rPr>
                <w:rFonts w:ascii="Century Gothic" w:eastAsia="Century Gothic" w:hAnsi="Century Gothic" w:cs="Century Gothic"/>
                <w:sz w:val="20"/>
                <w:szCs w:val="20"/>
              </w:rPr>
              <w:t xml:space="preserve">management </w:t>
            </w:r>
            <w:r>
              <w:rPr>
                <w:rFonts w:ascii="Century Gothic" w:eastAsia="Century Gothic" w:hAnsi="Century Gothic" w:cs="Century Gothic"/>
                <w:sz w:val="20"/>
                <w:szCs w:val="20"/>
              </w:rPr>
              <w:t>skills</w:t>
            </w:r>
          </w:p>
          <w:p w14:paraId="1664452A" w14:textId="3AA3DBF2" w:rsidR="00DB697A" w:rsidRDefault="0000555D" w:rsidP="00942BDC">
            <w:pPr>
              <w:numPr>
                <w:ilvl w:val="0"/>
                <w:numId w:val="9"/>
              </w:numPr>
              <w:tabs>
                <w:tab w:val="left" w:pos="1845"/>
              </w:tabs>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Ability to handle sensitive and confidential situations and </w:t>
            </w:r>
            <w:r w:rsidR="00942BDC">
              <w:rPr>
                <w:rFonts w:ascii="Century Gothic" w:eastAsia="Century Gothic" w:hAnsi="Century Gothic" w:cs="Century Gothic"/>
                <w:sz w:val="20"/>
                <w:szCs w:val="20"/>
              </w:rPr>
              <w:t>documentation.</w:t>
            </w:r>
          </w:p>
          <w:p w14:paraId="1FBE07CB" w14:textId="683C2E08" w:rsidR="00DB697A" w:rsidRDefault="0000555D" w:rsidP="00942BDC">
            <w:pPr>
              <w:numPr>
                <w:ilvl w:val="0"/>
                <w:numId w:val="9"/>
              </w:numPr>
              <w:tabs>
                <w:tab w:val="left" w:pos="1845"/>
              </w:tabs>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Excellent written and</w:t>
            </w:r>
            <w:r>
              <w:rPr>
                <w:rFonts w:ascii="Century Gothic" w:eastAsia="Century Gothic" w:hAnsi="Century Gothic" w:cs="Century Gothic"/>
                <w:sz w:val="20"/>
                <w:szCs w:val="20"/>
              </w:rPr>
              <w:t xml:space="preserve"> oral communication</w:t>
            </w:r>
            <w:r w:rsidR="00942BDC">
              <w:rPr>
                <w:rFonts w:ascii="Century Gothic" w:eastAsia="Century Gothic" w:hAnsi="Century Gothic" w:cs="Century Gothic"/>
                <w:sz w:val="20"/>
                <w:szCs w:val="20"/>
              </w:rPr>
              <w:t>, including presentation skills.</w:t>
            </w:r>
            <w:r>
              <w:rPr>
                <w:rFonts w:ascii="Century Gothic" w:eastAsia="Century Gothic" w:hAnsi="Century Gothic" w:cs="Century Gothic"/>
                <w:sz w:val="20"/>
                <w:szCs w:val="20"/>
              </w:rPr>
              <w:t xml:space="preserve"> </w:t>
            </w:r>
          </w:p>
          <w:p w14:paraId="583DBEAD" w14:textId="397D321F" w:rsidR="00DB697A" w:rsidRDefault="0000555D" w:rsidP="00942BDC">
            <w:pPr>
              <w:numPr>
                <w:ilvl w:val="0"/>
                <w:numId w:val="9"/>
              </w:numPr>
              <w:tabs>
                <w:tab w:val="left" w:pos="1845"/>
              </w:tabs>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Possess good knowledge of labor law and country </w:t>
            </w:r>
            <w:r w:rsidR="00942BDC">
              <w:rPr>
                <w:rFonts w:ascii="Century Gothic" w:eastAsia="Century Gothic" w:hAnsi="Century Gothic" w:cs="Century Gothic"/>
                <w:sz w:val="20"/>
                <w:szCs w:val="20"/>
              </w:rPr>
              <w:t>legislation.</w:t>
            </w:r>
          </w:p>
          <w:p w14:paraId="53C8DB12" w14:textId="0E858ED4" w:rsidR="00DB697A" w:rsidRDefault="0000555D" w:rsidP="00942BDC">
            <w:pPr>
              <w:numPr>
                <w:ilvl w:val="0"/>
                <w:numId w:val="9"/>
              </w:numPr>
              <w:tabs>
                <w:tab w:val="left" w:pos="1845"/>
              </w:tabs>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Strong attention to detail, organized, with the ability to proactively solve </w:t>
            </w:r>
            <w:r w:rsidR="00942BDC">
              <w:rPr>
                <w:rFonts w:ascii="Century Gothic" w:eastAsia="Century Gothic" w:hAnsi="Century Gothic" w:cs="Century Gothic"/>
                <w:sz w:val="20"/>
                <w:szCs w:val="20"/>
              </w:rPr>
              <w:t>problems.</w:t>
            </w:r>
          </w:p>
          <w:p w14:paraId="39BA9E12" w14:textId="11B24322" w:rsidR="00DB697A" w:rsidRDefault="0000555D" w:rsidP="00942BDC">
            <w:pPr>
              <w:numPr>
                <w:ilvl w:val="0"/>
                <w:numId w:val="9"/>
              </w:num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Proficiency in Microsoft Office suites including (Excel</w:t>
            </w:r>
            <w:r>
              <w:rPr>
                <w:rFonts w:ascii="Century Gothic" w:eastAsia="Century Gothic" w:hAnsi="Century Gothic" w:cs="Century Gothic"/>
                <w:sz w:val="20"/>
                <w:szCs w:val="20"/>
              </w:rPr>
              <w:t xml:space="preserve"> spreadsheets, word processing, power point, electronic</w:t>
            </w:r>
            <w:r w:rsidR="00942BDC">
              <w:rPr>
                <w:rFonts w:ascii="Century Gothic" w:eastAsia="Century Gothic" w:hAnsi="Century Gothic" w:cs="Century Gothic"/>
                <w:sz w:val="20"/>
                <w:szCs w:val="20"/>
              </w:rPr>
              <w:t xml:space="preserve"> platforms such as Google Meet, Skype </w:t>
            </w:r>
            <w:proofErr w:type="spellStart"/>
            <w:r w:rsidR="00942BDC">
              <w:rPr>
                <w:rFonts w:ascii="Century Gothic" w:eastAsia="Century Gothic" w:hAnsi="Century Gothic" w:cs="Century Gothic"/>
                <w:sz w:val="20"/>
                <w:szCs w:val="20"/>
              </w:rPr>
              <w:t>etc</w:t>
            </w:r>
            <w:proofErr w:type="spellEnd"/>
            <w:r>
              <w:rPr>
                <w:rFonts w:ascii="Century Gothic" w:eastAsia="Century Gothic" w:hAnsi="Century Gothic" w:cs="Century Gothic"/>
                <w:sz w:val="20"/>
                <w:szCs w:val="20"/>
              </w:rPr>
              <w:t>)</w:t>
            </w:r>
          </w:p>
          <w:p w14:paraId="474EE1F8" w14:textId="77777777" w:rsidR="00DB697A" w:rsidRDefault="0000555D" w:rsidP="00942BDC">
            <w:pPr>
              <w:numPr>
                <w:ilvl w:val="0"/>
                <w:numId w:val="9"/>
              </w:num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Able to multi-task and resolve conflicts as well as possess good judgment in making decisions under difficult situations.</w:t>
            </w:r>
          </w:p>
          <w:p w14:paraId="383FC13C" w14:textId="05DB6B17" w:rsidR="00DB697A" w:rsidRDefault="0000555D" w:rsidP="00942BDC">
            <w:pPr>
              <w:numPr>
                <w:ilvl w:val="0"/>
                <w:numId w:val="9"/>
              </w:num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Ability </w:t>
            </w:r>
            <w:r w:rsidR="00CD2AAB">
              <w:rPr>
                <w:rFonts w:ascii="Century Gothic" w:eastAsia="Century Gothic" w:hAnsi="Century Gothic" w:cs="Century Gothic"/>
                <w:sz w:val="20"/>
                <w:szCs w:val="20"/>
              </w:rPr>
              <w:t xml:space="preserve">to work effectively on a team and </w:t>
            </w:r>
            <w:r>
              <w:rPr>
                <w:rFonts w:ascii="Century Gothic" w:eastAsia="Century Gothic" w:hAnsi="Century Gothic" w:cs="Century Gothic"/>
                <w:sz w:val="20"/>
                <w:szCs w:val="20"/>
              </w:rPr>
              <w:t xml:space="preserve">develop and maintain good working relationships across the organization. </w:t>
            </w:r>
          </w:p>
          <w:p w14:paraId="4DF0A349" w14:textId="77777777" w:rsidR="00942BDC" w:rsidRDefault="0000555D" w:rsidP="00942BDC">
            <w:pPr>
              <w:numPr>
                <w:ilvl w:val="0"/>
                <w:numId w:val="9"/>
              </w:num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Ability to work well under pressure and in response to changing needs.</w:t>
            </w:r>
          </w:p>
          <w:p w14:paraId="3617E43D" w14:textId="33548EA2" w:rsidR="005343B5" w:rsidRPr="00942BDC" w:rsidRDefault="005343B5" w:rsidP="00942BDC">
            <w:pPr>
              <w:numPr>
                <w:ilvl w:val="0"/>
                <w:numId w:val="9"/>
              </w:numPr>
              <w:spacing w:after="0" w:line="240" w:lineRule="auto"/>
              <w:jc w:val="both"/>
              <w:rPr>
                <w:rFonts w:ascii="Century Gothic" w:eastAsia="Century Gothic" w:hAnsi="Century Gothic" w:cs="Century Gothic"/>
                <w:sz w:val="20"/>
                <w:szCs w:val="20"/>
              </w:rPr>
            </w:pPr>
            <w:r w:rsidRPr="00942BDC">
              <w:rPr>
                <w:rFonts w:ascii="Century Gothic" w:hAnsi="Century Gothic" w:cs="Arial"/>
                <w:sz w:val="20"/>
                <w:szCs w:val="20"/>
              </w:rPr>
              <w:t>Strong knowledge of project cycle management.</w:t>
            </w:r>
          </w:p>
          <w:p w14:paraId="6C2AAECF" w14:textId="65A16E67" w:rsidR="005343B5" w:rsidRPr="00942BDC" w:rsidRDefault="005343B5" w:rsidP="00942BDC">
            <w:pPr>
              <w:pStyle w:val="ListParagraph"/>
              <w:numPr>
                <w:ilvl w:val="0"/>
                <w:numId w:val="9"/>
              </w:numPr>
              <w:spacing w:after="0" w:line="240" w:lineRule="auto"/>
              <w:jc w:val="both"/>
              <w:rPr>
                <w:rFonts w:ascii="Century Gothic" w:hAnsi="Century Gothic" w:cs="Arial"/>
                <w:sz w:val="20"/>
                <w:szCs w:val="20"/>
              </w:rPr>
            </w:pPr>
            <w:r w:rsidRPr="00942BDC">
              <w:rPr>
                <w:rFonts w:ascii="Century Gothic" w:hAnsi="Century Gothic" w:cs="Arial"/>
                <w:sz w:val="20"/>
                <w:szCs w:val="20"/>
              </w:rPr>
              <w:t>Organizational, rigor and respect of deadline skills.</w:t>
            </w:r>
          </w:p>
          <w:p w14:paraId="4429F7AA" w14:textId="4D73324C" w:rsidR="005343B5" w:rsidRPr="00942BDC" w:rsidRDefault="005343B5" w:rsidP="00942BDC">
            <w:pPr>
              <w:pStyle w:val="ListParagraph"/>
              <w:numPr>
                <w:ilvl w:val="0"/>
                <w:numId w:val="9"/>
              </w:numPr>
              <w:spacing w:after="0" w:line="240" w:lineRule="auto"/>
              <w:jc w:val="both"/>
              <w:rPr>
                <w:rFonts w:ascii="Century Gothic" w:hAnsi="Century Gothic" w:cs="Arial"/>
                <w:sz w:val="20"/>
                <w:szCs w:val="20"/>
              </w:rPr>
            </w:pPr>
            <w:r w:rsidRPr="00942BDC">
              <w:rPr>
                <w:rFonts w:ascii="Century Gothic" w:hAnsi="Century Gothic" w:cs="Arial"/>
                <w:sz w:val="20"/>
                <w:szCs w:val="20"/>
              </w:rPr>
              <w:t>Ability to manage sensitive and confidential information.</w:t>
            </w:r>
          </w:p>
          <w:p w14:paraId="190F1DF6" w14:textId="77777777" w:rsidR="005343B5" w:rsidRPr="00892E76" w:rsidRDefault="005343B5" w:rsidP="00942BDC">
            <w:pPr>
              <w:pStyle w:val="ListParagraph"/>
              <w:numPr>
                <w:ilvl w:val="0"/>
                <w:numId w:val="9"/>
              </w:numPr>
              <w:spacing w:after="0" w:line="240" w:lineRule="auto"/>
              <w:jc w:val="both"/>
              <w:rPr>
                <w:rFonts w:ascii="Century Gothic" w:hAnsi="Century Gothic" w:cs="Arial"/>
                <w:sz w:val="20"/>
                <w:szCs w:val="20"/>
              </w:rPr>
            </w:pPr>
            <w:r w:rsidRPr="00892E76">
              <w:rPr>
                <w:rFonts w:ascii="Century Gothic" w:hAnsi="Century Gothic" w:cs="Arial"/>
                <w:sz w:val="20"/>
                <w:szCs w:val="20"/>
              </w:rPr>
              <w:t>Ability to exercise sound judgement and make decisions independently.</w:t>
            </w:r>
          </w:p>
          <w:p w14:paraId="73FD1ABD" w14:textId="77777777" w:rsidR="005343B5" w:rsidRPr="00892E76" w:rsidRDefault="005343B5" w:rsidP="00942BDC">
            <w:pPr>
              <w:pStyle w:val="ListParagraph"/>
              <w:numPr>
                <w:ilvl w:val="0"/>
                <w:numId w:val="9"/>
              </w:numPr>
              <w:spacing w:after="0" w:line="240" w:lineRule="auto"/>
              <w:jc w:val="both"/>
              <w:rPr>
                <w:rFonts w:ascii="Century Gothic" w:hAnsi="Century Gothic" w:cs="Arial"/>
                <w:sz w:val="20"/>
                <w:szCs w:val="20"/>
              </w:rPr>
            </w:pPr>
            <w:r w:rsidRPr="00892E76">
              <w:rPr>
                <w:rFonts w:ascii="Century Gothic" w:hAnsi="Century Gothic" w:cs="Arial"/>
                <w:sz w:val="20"/>
                <w:szCs w:val="20"/>
              </w:rPr>
              <w:t>Strong networking skills.</w:t>
            </w:r>
          </w:p>
          <w:p w14:paraId="0454F916" w14:textId="77777777" w:rsidR="00DB697A" w:rsidRDefault="0000555D">
            <w:pPr>
              <w:spacing w:after="0" w:line="240" w:lineRule="auto"/>
              <w:jc w:val="both"/>
              <w:rPr>
                <w:rFonts w:ascii="Century Gothic" w:eastAsia="Century Gothic" w:hAnsi="Century Gothic" w:cs="Century Gothic"/>
              </w:rPr>
            </w:pPr>
            <w:r>
              <w:rPr>
                <w:rFonts w:ascii="Century Gothic" w:eastAsia="Century Gothic" w:hAnsi="Century Gothic" w:cs="Century Gothic"/>
                <w:color w:val="000000"/>
              </w:rPr>
              <w:t xml:space="preserve"> </w:t>
            </w:r>
          </w:p>
        </w:tc>
      </w:tr>
      <w:tr w:rsidR="00DB697A" w14:paraId="74981174" w14:textId="77777777" w:rsidTr="00143CE4">
        <w:trPr>
          <w:trHeight w:val="512"/>
        </w:trPr>
        <w:tc>
          <w:tcPr>
            <w:tcW w:w="10245" w:type="dxa"/>
            <w:gridSpan w:val="2"/>
            <w:vAlign w:val="center"/>
          </w:tcPr>
          <w:p w14:paraId="36D3EE1B" w14:textId="77777777" w:rsidR="00DB697A" w:rsidRDefault="0000555D">
            <w:pPr>
              <w:spacing w:after="0" w:line="240" w:lineRule="auto"/>
              <w:rPr>
                <w:rFonts w:ascii="Century Gothic" w:eastAsia="Century Gothic" w:hAnsi="Century Gothic" w:cs="Century Gothic"/>
                <w:color w:val="4BACC6"/>
              </w:rPr>
            </w:pPr>
            <w:r>
              <w:rPr>
                <w:rFonts w:ascii="Century Gothic" w:eastAsia="Century Gothic" w:hAnsi="Century Gothic" w:cs="Century Gothic"/>
                <w:b/>
                <w:color w:val="4BACC6"/>
              </w:rPr>
              <w:lastRenderedPageBreak/>
              <w:t xml:space="preserve">Experience </w:t>
            </w:r>
          </w:p>
          <w:p w14:paraId="7B625979" w14:textId="77777777" w:rsidR="00DB697A" w:rsidRDefault="0000555D" w:rsidP="00942BDC">
            <w:pPr>
              <w:numPr>
                <w:ilvl w:val="0"/>
                <w:numId w:val="8"/>
              </w:numPr>
              <w:pBdr>
                <w:top w:val="nil"/>
                <w:left w:val="nil"/>
                <w:bottom w:val="nil"/>
                <w:right w:val="nil"/>
                <w:between w:val="nil"/>
              </w:pBdr>
              <w:spacing w:after="0" w:line="249" w:lineRule="auto"/>
              <w:ind w:right="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Minimum ten (10) years of working experience in HR of which five (5) years are in </w:t>
            </w:r>
            <w:r>
              <w:rPr>
                <w:rFonts w:ascii="Century Gothic" w:eastAsia="Century Gothic" w:hAnsi="Century Gothic" w:cs="Century Gothic"/>
                <w:color w:val="000000"/>
                <w:sz w:val="20"/>
                <w:szCs w:val="20"/>
              </w:rPr>
              <w:t>senior leadership level within an NGO.</w:t>
            </w:r>
          </w:p>
          <w:p w14:paraId="070F64BB" w14:textId="5ECDE79C" w:rsidR="00942BDC" w:rsidRPr="00942BDC" w:rsidRDefault="0000555D" w:rsidP="00942BDC">
            <w:pPr>
              <w:numPr>
                <w:ilvl w:val="0"/>
                <w:numId w:val="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sz w:val="20"/>
                <w:szCs w:val="20"/>
              </w:rPr>
              <w:t>Experience in developing HR polices and functional tools</w:t>
            </w:r>
          </w:p>
        </w:tc>
      </w:tr>
      <w:tr w:rsidR="00DB697A" w14:paraId="100C03A0" w14:textId="77777777" w:rsidTr="00143CE4">
        <w:tc>
          <w:tcPr>
            <w:tcW w:w="10245" w:type="dxa"/>
            <w:gridSpan w:val="2"/>
            <w:vAlign w:val="center"/>
          </w:tcPr>
          <w:p w14:paraId="08E27FD6" w14:textId="77777777" w:rsidR="00DB697A" w:rsidRDefault="0000555D">
            <w:pPr>
              <w:spacing w:after="0" w:line="240" w:lineRule="auto"/>
              <w:rPr>
                <w:rFonts w:ascii="Century Gothic" w:eastAsia="Century Gothic" w:hAnsi="Century Gothic" w:cs="Century Gothic"/>
                <w:b/>
                <w:color w:val="4BACC6"/>
              </w:rPr>
            </w:pPr>
            <w:r>
              <w:rPr>
                <w:rFonts w:ascii="Century Gothic" w:eastAsia="Century Gothic" w:hAnsi="Century Gothic" w:cs="Century Gothic"/>
                <w:b/>
                <w:color w:val="4BACC6"/>
              </w:rPr>
              <w:t>Education/Certifications</w:t>
            </w:r>
          </w:p>
          <w:p w14:paraId="744EEF68" w14:textId="77777777" w:rsidR="00DB697A" w:rsidRDefault="0000555D">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University degree, preferably Bachelor's degree (B. A.) in Human Resource Management, Business Administration or a related field. </w:t>
            </w:r>
          </w:p>
          <w:p w14:paraId="1343719A" w14:textId="71931B47" w:rsidR="00DB697A" w:rsidRDefault="0000555D">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Master’s degree is an added advantage </w:t>
            </w:r>
          </w:p>
          <w:p w14:paraId="1D69EE80" w14:textId="3C3D9F3C" w:rsidR="00DB697A" w:rsidRDefault="0000555D">
            <w:pPr>
              <w:numPr>
                <w:ilvl w:val="0"/>
                <w:numId w:val="1"/>
              </w:numPr>
              <w:spacing w:after="0" w:line="240" w:lineRule="auto"/>
              <w:rPr>
                <w:rFonts w:ascii="Century Gothic" w:eastAsia="Century Gothic" w:hAnsi="Century Gothic" w:cs="Century Gothic"/>
                <w:color w:val="000000"/>
              </w:rPr>
            </w:pPr>
            <w:r>
              <w:rPr>
                <w:rFonts w:ascii="Century Gothic" w:eastAsia="Century Gothic" w:hAnsi="Century Gothic" w:cs="Century Gothic"/>
                <w:sz w:val="20"/>
                <w:szCs w:val="20"/>
              </w:rPr>
              <w:t xml:space="preserve">Being a Member of HR professional body is an </w:t>
            </w:r>
            <w:r w:rsidR="00942BDC">
              <w:rPr>
                <w:rFonts w:ascii="Century Gothic" w:eastAsia="Century Gothic" w:hAnsi="Century Gothic" w:cs="Century Gothic"/>
                <w:sz w:val="20"/>
                <w:szCs w:val="20"/>
              </w:rPr>
              <w:t>advantage.</w:t>
            </w:r>
            <w:r>
              <w:rPr>
                <w:rFonts w:ascii="Century Gothic" w:eastAsia="Century Gothic" w:hAnsi="Century Gothic" w:cs="Century Gothic"/>
                <w:sz w:val="20"/>
                <w:szCs w:val="20"/>
              </w:rPr>
              <w:t xml:space="preserve"> </w:t>
            </w:r>
          </w:p>
          <w:p w14:paraId="03EF57E8" w14:textId="77777777" w:rsidR="00DB697A" w:rsidRDefault="00DB697A">
            <w:pPr>
              <w:spacing w:after="0" w:line="240" w:lineRule="auto"/>
              <w:rPr>
                <w:rFonts w:ascii="Century Gothic" w:eastAsia="Century Gothic" w:hAnsi="Century Gothic" w:cs="Century Gothic"/>
                <w:color w:val="000000"/>
              </w:rPr>
            </w:pPr>
          </w:p>
        </w:tc>
      </w:tr>
      <w:tr w:rsidR="00DB697A" w14:paraId="4411BC8B" w14:textId="77777777" w:rsidTr="00143CE4">
        <w:trPr>
          <w:trHeight w:val="675"/>
        </w:trPr>
        <w:tc>
          <w:tcPr>
            <w:tcW w:w="10245" w:type="dxa"/>
            <w:gridSpan w:val="2"/>
            <w:vAlign w:val="center"/>
          </w:tcPr>
          <w:p w14:paraId="37F3C846" w14:textId="77777777" w:rsidR="00DB697A" w:rsidRDefault="0000555D">
            <w:pPr>
              <w:spacing w:after="0" w:line="240" w:lineRule="auto"/>
              <w:rPr>
                <w:rFonts w:ascii="Century Gothic" w:eastAsia="Century Gothic" w:hAnsi="Century Gothic" w:cs="Century Gothic"/>
                <w:b/>
                <w:color w:val="4BACC6"/>
              </w:rPr>
            </w:pPr>
            <w:r>
              <w:rPr>
                <w:rFonts w:ascii="Century Gothic" w:eastAsia="Century Gothic" w:hAnsi="Century Gothic" w:cs="Century Gothic"/>
                <w:b/>
                <w:color w:val="4BACC6"/>
              </w:rPr>
              <w:t>Language</w:t>
            </w:r>
          </w:p>
          <w:p w14:paraId="46852346" w14:textId="28D5D000" w:rsidR="00942BDC" w:rsidRPr="00892E76" w:rsidRDefault="00942BDC" w:rsidP="00942BDC">
            <w:pPr>
              <w:spacing w:after="0" w:line="240" w:lineRule="auto"/>
              <w:jc w:val="both"/>
              <w:rPr>
                <w:rFonts w:ascii="Century Gothic" w:hAnsi="Century Gothic" w:cs="Arial"/>
                <w:sz w:val="20"/>
                <w:szCs w:val="20"/>
              </w:rPr>
            </w:pPr>
            <w:r w:rsidRPr="00892E76">
              <w:rPr>
                <w:rFonts w:ascii="Century Gothic" w:hAnsi="Century Gothic" w:cs="Arial"/>
                <w:snapToGrid w:val="0"/>
                <w:sz w:val="20"/>
                <w:szCs w:val="20"/>
              </w:rPr>
              <w:t xml:space="preserve">Proficiency in spoken and written English and Portuguese. Ability to write reports, business correspondence, and procedure manuals. Ability to effectively present information and respond to questions from groups of managers, clients, customers, and the </w:t>
            </w:r>
            <w:proofErr w:type="gramStart"/>
            <w:r w:rsidRPr="00892E76">
              <w:rPr>
                <w:rFonts w:ascii="Century Gothic" w:hAnsi="Century Gothic" w:cs="Arial"/>
                <w:snapToGrid w:val="0"/>
                <w:sz w:val="20"/>
                <w:szCs w:val="20"/>
              </w:rPr>
              <w:t>general public</w:t>
            </w:r>
            <w:proofErr w:type="gramEnd"/>
            <w:r w:rsidRPr="00892E76">
              <w:rPr>
                <w:rFonts w:ascii="Century Gothic" w:hAnsi="Century Gothic" w:cs="Arial"/>
                <w:snapToGrid w:val="0"/>
                <w:sz w:val="20"/>
                <w:szCs w:val="20"/>
              </w:rPr>
              <w:t>.</w:t>
            </w:r>
          </w:p>
          <w:p w14:paraId="08BFE06F" w14:textId="77777777" w:rsidR="00DB697A" w:rsidRDefault="00DB697A">
            <w:pPr>
              <w:spacing w:after="0" w:line="240" w:lineRule="auto"/>
              <w:jc w:val="both"/>
              <w:rPr>
                <w:rFonts w:ascii="Century Gothic" w:eastAsia="Century Gothic" w:hAnsi="Century Gothic" w:cs="Century Gothic"/>
              </w:rPr>
            </w:pPr>
          </w:p>
        </w:tc>
      </w:tr>
      <w:tr w:rsidR="00DB697A" w14:paraId="7F9DCD23" w14:textId="77777777" w:rsidTr="00143CE4">
        <w:trPr>
          <w:trHeight w:val="675"/>
        </w:trPr>
        <w:tc>
          <w:tcPr>
            <w:tcW w:w="10245" w:type="dxa"/>
            <w:gridSpan w:val="2"/>
            <w:vAlign w:val="center"/>
          </w:tcPr>
          <w:p w14:paraId="777AFF81" w14:textId="77777777" w:rsidR="00DB697A" w:rsidRDefault="0000555D">
            <w:pPr>
              <w:spacing w:after="0" w:line="240" w:lineRule="auto"/>
              <w:rPr>
                <w:rFonts w:ascii="Century Gothic" w:eastAsia="Century Gothic" w:hAnsi="Century Gothic" w:cs="Century Gothic"/>
                <w:b/>
                <w:color w:val="4BACC6"/>
              </w:rPr>
            </w:pPr>
            <w:r>
              <w:rPr>
                <w:rFonts w:ascii="Century Gothic" w:eastAsia="Century Gothic" w:hAnsi="Century Gothic" w:cs="Century Gothic"/>
                <w:b/>
                <w:color w:val="4BACC6"/>
              </w:rPr>
              <w:t xml:space="preserve">Supervisor Responsibilities </w:t>
            </w:r>
          </w:p>
          <w:p w14:paraId="44A8DDFE" w14:textId="31F26859" w:rsidR="00DB697A" w:rsidRDefault="0000555D">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This position will directly supervise other HR </w:t>
            </w:r>
            <w:r w:rsidR="00942BDC">
              <w:rPr>
                <w:rFonts w:ascii="Century Gothic" w:eastAsia="Century Gothic" w:hAnsi="Century Gothic" w:cs="Century Gothic"/>
                <w:sz w:val="20"/>
                <w:szCs w:val="20"/>
              </w:rPr>
              <w:t>staff within the organization.</w:t>
            </w:r>
          </w:p>
          <w:p w14:paraId="1D5922EE" w14:textId="77777777" w:rsidR="00DB697A" w:rsidRDefault="00DB697A">
            <w:pPr>
              <w:spacing w:after="0" w:line="240" w:lineRule="auto"/>
              <w:rPr>
                <w:rFonts w:ascii="Century Gothic" w:eastAsia="Century Gothic" w:hAnsi="Century Gothic" w:cs="Century Gothic"/>
                <w:sz w:val="20"/>
                <w:szCs w:val="20"/>
              </w:rPr>
            </w:pPr>
          </w:p>
        </w:tc>
      </w:tr>
      <w:tr w:rsidR="00DB697A" w14:paraId="0C24DC8B" w14:textId="77777777" w:rsidTr="00143CE4">
        <w:trPr>
          <w:trHeight w:val="80"/>
        </w:trPr>
        <w:tc>
          <w:tcPr>
            <w:tcW w:w="10245" w:type="dxa"/>
            <w:gridSpan w:val="2"/>
            <w:vAlign w:val="center"/>
          </w:tcPr>
          <w:p w14:paraId="63D3BF42" w14:textId="77777777" w:rsidR="00DB697A" w:rsidRDefault="0000555D">
            <w:pPr>
              <w:spacing w:after="0" w:line="240" w:lineRule="auto"/>
              <w:rPr>
                <w:rFonts w:ascii="Century Gothic" w:eastAsia="Century Gothic" w:hAnsi="Century Gothic" w:cs="Century Gothic"/>
                <w:b/>
                <w:color w:val="4BACC6"/>
              </w:rPr>
            </w:pPr>
            <w:r>
              <w:rPr>
                <w:rFonts w:ascii="Century Gothic" w:eastAsia="Century Gothic" w:hAnsi="Century Gothic" w:cs="Century Gothic"/>
                <w:b/>
                <w:color w:val="4BACC6"/>
              </w:rPr>
              <w:t xml:space="preserve">Safeguarding Policy </w:t>
            </w:r>
          </w:p>
          <w:p w14:paraId="4D5D3772" w14:textId="77777777" w:rsidR="00DB697A" w:rsidRDefault="0000555D">
            <w:pPr>
              <w:spacing w:after="0" w:line="240" w:lineRule="auto"/>
              <w:jc w:val="both"/>
              <w:rPr>
                <w:rFonts w:ascii="Century Gothic" w:eastAsia="Century Gothic" w:hAnsi="Century Gothic" w:cs="Century Gothic"/>
                <w:b/>
                <w:color w:val="41C363"/>
                <w:sz w:val="20"/>
                <w:szCs w:val="20"/>
              </w:rPr>
            </w:pPr>
            <w:r>
              <w:rPr>
                <w:rFonts w:ascii="Century Gothic" w:eastAsia="Century Gothic" w:hAnsi="Century Gothic" w:cs="Century Gothic"/>
                <w:sz w:val="20"/>
                <w:szCs w:val="20"/>
              </w:rPr>
              <w:t xml:space="preserve">FH </w:t>
            </w:r>
            <w:r>
              <w:rPr>
                <w:rFonts w:ascii="Century Gothic" w:eastAsia="Century Gothic" w:hAnsi="Century Gothic" w:cs="Century Gothic"/>
                <w:sz w:val="20"/>
                <w:szCs w:val="20"/>
              </w:rPr>
              <w:t xml:space="preserve">strives to provide an environment free from sexual exploitation and abuse and harassment in all places where relief and development programs are implemented. FH holds a zero-tolerance policy against sexual exploitation and abuse and harassment. FH expects </w:t>
            </w:r>
            <w:r>
              <w:rPr>
                <w:rFonts w:ascii="Century Gothic" w:eastAsia="Century Gothic" w:hAnsi="Century Gothic" w:cs="Century Gothic"/>
                <w:sz w:val="20"/>
                <w:szCs w:val="20"/>
              </w:rPr>
              <w:t>its employees to maintain high ethical standards, protect organizational integrity and reputation, and ensure that FH work is carried out in honest and fair methods, in alignment with the Heartbeat Values and safeguarding and associated policies. Violation</w:t>
            </w:r>
            <w:r>
              <w:rPr>
                <w:rFonts w:ascii="Century Gothic" w:eastAsia="Century Gothic" w:hAnsi="Century Gothic" w:cs="Century Gothic"/>
                <w:sz w:val="20"/>
                <w:szCs w:val="20"/>
              </w:rPr>
              <w:t>s to stated policies will be subject to corrective action up to and including termination of employment.</w:t>
            </w:r>
          </w:p>
        </w:tc>
      </w:tr>
    </w:tbl>
    <w:p w14:paraId="7D2D88F3" w14:textId="77777777" w:rsidR="00DB697A" w:rsidRDefault="00DB697A">
      <w:pPr>
        <w:spacing w:after="0" w:line="240" w:lineRule="auto"/>
        <w:rPr>
          <w:rFonts w:ascii="Century Gothic" w:eastAsia="Century Gothic" w:hAnsi="Century Gothic" w:cs="Century Gothic"/>
          <w:sz w:val="18"/>
          <w:szCs w:val="18"/>
        </w:rPr>
      </w:pPr>
    </w:p>
    <w:p w14:paraId="56EBC4EB" w14:textId="77777777" w:rsidR="00DB697A" w:rsidRDefault="0000555D">
      <w:pPr>
        <w:spacing w:after="0" w:line="240" w:lineRule="auto"/>
        <w:jc w:val="center"/>
        <w:rPr>
          <w:rFonts w:ascii="Century Gothic" w:eastAsia="Century Gothic" w:hAnsi="Century Gothic" w:cs="Century Gothic"/>
          <w:i/>
          <w:sz w:val="18"/>
          <w:szCs w:val="18"/>
        </w:rPr>
      </w:pPr>
      <w:r>
        <w:rPr>
          <w:rFonts w:ascii="Century Gothic" w:eastAsia="Century Gothic" w:hAnsi="Century Gothic" w:cs="Century Gothic"/>
          <w:i/>
          <w:sz w:val="18"/>
          <w:szCs w:val="18"/>
        </w:rPr>
        <w:t>The responsibilities listed above are not all inclusive and may be changed at any time.</w:t>
      </w:r>
    </w:p>
    <w:p w14:paraId="2DEE41EA" w14:textId="77777777" w:rsidR="00DB697A" w:rsidRDefault="00DB697A">
      <w:pPr>
        <w:spacing w:after="0" w:line="240" w:lineRule="auto"/>
        <w:jc w:val="center"/>
        <w:rPr>
          <w:rFonts w:ascii="Century Gothic" w:eastAsia="Century Gothic" w:hAnsi="Century Gothic" w:cs="Century Gothic"/>
          <w:i/>
          <w:sz w:val="18"/>
          <w:szCs w:val="18"/>
        </w:rPr>
      </w:pPr>
    </w:p>
    <w:p w14:paraId="28637FFB" w14:textId="77777777" w:rsidR="00DB697A" w:rsidRDefault="00DB697A">
      <w:pPr>
        <w:spacing w:after="0" w:line="240" w:lineRule="auto"/>
        <w:jc w:val="center"/>
        <w:rPr>
          <w:rFonts w:ascii="Century Gothic" w:eastAsia="Century Gothic" w:hAnsi="Century Gothic" w:cs="Century Gothic"/>
          <w:i/>
          <w:sz w:val="18"/>
          <w:szCs w:val="18"/>
        </w:rPr>
      </w:pPr>
    </w:p>
    <w:tbl>
      <w:tblPr>
        <w:tblStyle w:val="a5"/>
        <w:tblW w:w="10009" w:type="dxa"/>
        <w:tblInd w:w="-180" w:type="dxa"/>
        <w:tblBorders>
          <w:top w:val="single" w:sz="4" w:space="0" w:color="9BBB59"/>
          <w:bottom w:val="single" w:sz="4" w:space="0" w:color="9BBB59"/>
          <w:insideH w:val="single" w:sz="4" w:space="0" w:color="9BBB59"/>
          <w:insideV w:val="single" w:sz="4" w:space="0" w:color="9BBB59"/>
        </w:tblBorders>
        <w:tblLayout w:type="fixed"/>
        <w:tblLook w:val="0000" w:firstRow="0" w:lastRow="0" w:firstColumn="0" w:lastColumn="0" w:noHBand="0" w:noVBand="0"/>
      </w:tblPr>
      <w:tblGrid>
        <w:gridCol w:w="7218"/>
        <w:gridCol w:w="2791"/>
      </w:tblGrid>
      <w:tr w:rsidR="00DB697A" w14:paraId="644AFCBB" w14:textId="77777777">
        <w:trPr>
          <w:trHeight w:val="512"/>
        </w:trPr>
        <w:tc>
          <w:tcPr>
            <w:tcW w:w="10009" w:type="dxa"/>
            <w:gridSpan w:val="2"/>
            <w:tcBorders>
              <w:top w:val="single" w:sz="4" w:space="0" w:color="9BBB59"/>
              <w:left w:val="nil"/>
              <w:bottom w:val="single" w:sz="4" w:space="0" w:color="9BBB59"/>
              <w:right w:val="nil"/>
            </w:tcBorders>
            <w:vAlign w:val="center"/>
          </w:tcPr>
          <w:p w14:paraId="0C318F16" w14:textId="77777777" w:rsidR="00DB697A" w:rsidRDefault="0000555D">
            <w:pPr>
              <w:spacing w:before="120" w:after="0" w:line="240" w:lineRule="auto"/>
              <w:rPr>
                <w:rFonts w:ascii="Century Gothic" w:eastAsia="Century Gothic" w:hAnsi="Century Gothic" w:cs="Century Gothic"/>
                <w:b/>
                <w:color w:val="AEBC37"/>
                <w:sz w:val="20"/>
                <w:szCs w:val="20"/>
              </w:rPr>
            </w:pPr>
            <w:r>
              <w:rPr>
                <w:rFonts w:ascii="Century Gothic" w:eastAsia="Century Gothic" w:hAnsi="Century Gothic" w:cs="Century Gothic"/>
                <w:b/>
                <w:color w:val="AEBC37"/>
                <w:sz w:val="20"/>
                <w:szCs w:val="20"/>
              </w:rPr>
              <w:t>Print Employee Name:</w:t>
            </w:r>
            <w:r>
              <w:rPr>
                <w:rFonts w:ascii="Century Gothic" w:eastAsia="Century Gothic" w:hAnsi="Century Gothic" w:cs="Century Gothic"/>
                <w:sz w:val="20"/>
                <w:szCs w:val="20"/>
              </w:rPr>
              <w:t xml:space="preserve"> </w:t>
            </w:r>
          </w:p>
        </w:tc>
      </w:tr>
      <w:tr w:rsidR="00DB697A" w14:paraId="15D0A3BA" w14:textId="77777777">
        <w:trPr>
          <w:trHeight w:val="485"/>
        </w:trPr>
        <w:tc>
          <w:tcPr>
            <w:tcW w:w="7218" w:type="dxa"/>
            <w:tcBorders>
              <w:top w:val="single" w:sz="4" w:space="0" w:color="9BBB59"/>
              <w:left w:val="nil"/>
              <w:bottom w:val="single" w:sz="4" w:space="0" w:color="9BBB59"/>
              <w:right w:val="single" w:sz="4" w:space="0" w:color="9BBB59"/>
            </w:tcBorders>
            <w:vAlign w:val="center"/>
          </w:tcPr>
          <w:p w14:paraId="2BCE858D" w14:textId="77777777" w:rsidR="00DB697A" w:rsidRDefault="0000555D">
            <w:pPr>
              <w:spacing w:before="120" w:after="0" w:line="240" w:lineRule="auto"/>
              <w:rPr>
                <w:rFonts w:ascii="Century Gothic" w:eastAsia="Century Gothic" w:hAnsi="Century Gothic" w:cs="Century Gothic"/>
                <w:color w:val="AEBC37"/>
                <w:sz w:val="20"/>
                <w:szCs w:val="20"/>
              </w:rPr>
            </w:pPr>
            <w:r>
              <w:rPr>
                <w:rFonts w:ascii="Century Gothic" w:eastAsia="Century Gothic" w:hAnsi="Century Gothic" w:cs="Century Gothic"/>
                <w:b/>
                <w:color w:val="AEBC37"/>
                <w:sz w:val="20"/>
                <w:szCs w:val="20"/>
              </w:rPr>
              <w:t>Employee Signature:</w:t>
            </w:r>
            <w:r>
              <w:rPr>
                <w:rFonts w:ascii="Century Gothic" w:eastAsia="Century Gothic" w:hAnsi="Century Gothic" w:cs="Century Gothic"/>
                <w:sz w:val="20"/>
                <w:szCs w:val="20"/>
              </w:rPr>
              <w:t xml:space="preserve"> </w:t>
            </w:r>
          </w:p>
        </w:tc>
        <w:tc>
          <w:tcPr>
            <w:tcW w:w="2791" w:type="dxa"/>
            <w:tcBorders>
              <w:top w:val="single" w:sz="4" w:space="0" w:color="9BBB59"/>
              <w:left w:val="single" w:sz="4" w:space="0" w:color="9BBB59"/>
              <w:bottom w:val="single" w:sz="4" w:space="0" w:color="9BBB59"/>
              <w:right w:val="nil"/>
            </w:tcBorders>
            <w:vAlign w:val="center"/>
          </w:tcPr>
          <w:p w14:paraId="2CE6301D" w14:textId="77777777" w:rsidR="00DB697A" w:rsidRDefault="0000555D">
            <w:pPr>
              <w:spacing w:before="120" w:after="0" w:line="240" w:lineRule="auto"/>
              <w:rPr>
                <w:rFonts w:ascii="Century Gothic" w:eastAsia="Century Gothic" w:hAnsi="Century Gothic" w:cs="Century Gothic"/>
                <w:color w:val="AEBC37"/>
                <w:sz w:val="20"/>
                <w:szCs w:val="20"/>
              </w:rPr>
            </w:pPr>
            <w:r>
              <w:rPr>
                <w:rFonts w:ascii="Century Gothic" w:eastAsia="Century Gothic" w:hAnsi="Century Gothic" w:cs="Century Gothic"/>
                <w:b/>
                <w:color w:val="AEBC37"/>
                <w:sz w:val="20"/>
                <w:szCs w:val="20"/>
              </w:rPr>
              <w:t>Date:</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 </w:t>
            </w:r>
          </w:p>
        </w:tc>
      </w:tr>
      <w:tr w:rsidR="00DB697A" w14:paraId="52990B20" w14:textId="77777777">
        <w:trPr>
          <w:trHeight w:val="485"/>
        </w:trPr>
        <w:tc>
          <w:tcPr>
            <w:tcW w:w="7218" w:type="dxa"/>
            <w:tcBorders>
              <w:top w:val="single" w:sz="4" w:space="0" w:color="9BBB59"/>
              <w:left w:val="nil"/>
              <w:bottom w:val="single" w:sz="4" w:space="0" w:color="9BBB59"/>
              <w:right w:val="single" w:sz="4" w:space="0" w:color="9BBB59"/>
            </w:tcBorders>
            <w:vAlign w:val="center"/>
          </w:tcPr>
          <w:p w14:paraId="0025CC39" w14:textId="77777777" w:rsidR="00DB697A" w:rsidRDefault="0000555D">
            <w:pPr>
              <w:spacing w:before="120" w:after="0" w:line="240" w:lineRule="auto"/>
              <w:rPr>
                <w:rFonts w:ascii="Century Gothic" w:eastAsia="Century Gothic" w:hAnsi="Century Gothic" w:cs="Century Gothic"/>
                <w:b/>
                <w:color w:val="AEBC37"/>
                <w:sz w:val="20"/>
                <w:szCs w:val="20"/>
              </w:rPr>
            </w:pPr>
            <w:r>
              <w:rPr>
                <w:rFonts w:ascii="Century Gothic" w:eastAsia="Century Gothic" w:hAnsi="Century Gothic" w:cs="Century Gothic"/>
                <w:b/>
                <w:color w:val="AEBC37"/>
                <w:sz w:val="20"/>
                <w:szCs w:val="20"/>
              </w:rPr>
              <w:t xml:space="preserve">HR </w:t>
            </w:r>
            <w:r>
              <w:rPr>
                <w:rFonts w:ascii="Century Gothic" w:eastAsia="Century Gothic" w:hAnsi="Century Gothic" w:cs="Century Gothic"/>
                <w:b/>
                <w:color w:val="AEBC37"/>
                <w:sz w:val="20"/>
                <w:szCs w:val="20"/>
              </w:rPr>
              <w:t>Signature:</w:t>
            </w:r>
            <w:r>
              <w:rPr>
                <w:rFonts w:ascii="Century Gothic" w:eastAsia="Century Gothic" w:hAnsi="Century Gothic" w:cs="Century Gothic"/>
                <w:sz w:val="20"/>
                <w:szCs w:val="20"/>
              </w:rPr>
              <w:t xml:space="preserve"> </w:t>
            </w:r>
          </w:p>
        </w:tc>
        <w:tc>
          <w:tcPr>
            <w:tcW w:w="2791" w:type="dxa"/>
            <w:tcBorders>
              <w:top w:val="single" w:sz="4" w:space="0" w:color="9BBB59"/>
              <w:left w:val="single" w:sz="4" w:space="0" w:color="9BBB59"/>
              <w:bottom w:val="single" w:sz="4" w:space="0" w:color="9BBB59"/>
              <w:right w:val="nil"/>
            </w:tcBorders>
            <w:vAlign w:val="center"/>
          </w:tcPr>
          <w:p w14:paraId="45185C48" w14:textId="77777777" w:rsidR="00DB697A" w:rsidRDefault="0000555D">
            <w:pPr>
              <w:spacing w:before="120" w:after="0" w:line="240" w:lineRule="auto"/>
              <w:rPr>
                <w:rFonts w:ascii="Century Gothic" w:eastAsia="Century Gothic" w:hAnsi="Century Gothic" w:cs="Century Gothic"/>
                <w:b/>
                <w:color w:val="AEBC37"/>
                <w:sz w:val="20"/>
                <w:szCs w:val="20"/>
              </w:rPr>
            </w:pPr>
            <w:r>
              <w:rPr>
                <w:rFonts w:ascii="Century Gothic" w:eastAsia="Century Gothic" w:hAnsi="Century Gothic" w:cs="Century Gothic"/>
                <w:b/>
                <w:color w:val="AEBC37"/>
                <w:sz w:val="20"/>
                <w:szCs w:val="20"/>
              </w:rPr>
              <w:t>Date:</w:t>
            </w:r>
            <w:r>
              <w:rPr>
                <w:rFonts w:ascii="Century Gothic" w:eastAsia="Century Gothic" w:hAnsi="Century Gothic" w:cs="Century Gothic"/>
                <w:sz w:val="20"/>
                <w:szCs w:val="20"/>
              </w:rPr>
              <w:t xml:space="preserve"> </w:t>
            </w:r>
          </w:p>
        </w:tc>
      </w:tr>
    </w:tbl>
    <w:p w14:paraId="544CB21A" w14:textId="77777777" w:rsidR="00DB697A" w:rsidRDefault="00DB697A">
      <w:pPr>
        <w:rPr>
          <w:rFonts w:ascii="Century Gothic" w:eastAsia="Century Gothic" w:hAnsi="Century Gothic" w:cs="Century Gothic"/>
          <w:sz w:val="18"/>
          <w:szCs w:val="18"/>
        </w:rPr>
      </w:pPr>
    </w:p>
    <w:sectPr w:rsidR="00DB697A">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AD8"/>
    <w:multiLevelType w:val="hybridMultilevel"/>
    <w:tmpl w:val="840057B6"/>
    <w:lvl w:ilvl="0" w:tplc="04090001">
      <w:start w:val="1"/>
      <w:numFmt w:val="bullet"/>
      <w:lvlText w:val=""/>
      <w:lvlJc w:val="left"/>
      <w:pPr>
        <w:ind w:left="-140" w:hanging="360"/>
      </w:pPr>
      <w:rPr>
        <w:rFonts w:ascii="Symbol" w:hAnsi="Symbol" w:hint="default"/>
      </w:rPr>
    </w:lvl>
    <w:lvl w:ilvl="1" w:tplc="04090003" w:tentative="1">
      <w:start w:val="1"/>
      <w:numFmt w:val="bullet"/>
      <w:lvlText w:val="o"/>
      <w:lvlJc w:val="left"/>
      <w:pPr>
        <w:ind w:left="580" w:hanging="360"/>
      </w:pPr>
      <w:rPr>
        <w:rFonts w:ascii="Courier New" w:hAnsi="Courier New" w:cs="Courier New" w:hint="default"/>
      </w:rPr>
    </w:lvl>
    <w:lvl w:ilvl="2" w:tplc="04090005" w:tentative="1">
      <w:start w:val="1"/>
      <w:numFmt w:val="bullet"/>
      <w:lvlText w:val=""/>
      <w:lvlJc w:val="left"/>
      <w:pPr>
        <w:ind w:left="1300" w:hanging="360"/>
      </w:pPr>
      <w:rPr>
        <w:rFonts w:ascii="Wingdings" w:hAnsi="Wingdings" w:hint="default"/>
      </w:rPr>
    </w:lvl>
    <w:lvl w:ilvl="3" w:tplc="04090001" w:tentative="1">
      <w:start w:val="1"/>
      <w:numFmt w:val="bullet"/>
      <w:lvlText w:val=""/>
      <w:lvlJc w:val="left"/>
      <w:pPr>
        <w:ind w:left="2020" w:hanging="360"/>
      </w:pPr>
      <w:rPr>
        <w:rFonts w:ascii="Symbol" w:hAnsi="Symbol" w:hint="default"/>
      </w:rPr>
    </w:lvl>
    <w:lvl w:ilvl="4" w:tplc="04090003" w:tentative="1">
      <w:start w:val="1"/>
      <w:numFmt w:val="bullet"/>
      <w:lvlText w:val="o"/>
      <w:lvlJc w:val="left"/>
      <w:pPr>
        <w:ind w:left="2740" w:hanging="360"/>
      </w:pPr>
      <w:rPr>
        <w:rFonts w:ascii="Courier New" w:hAnsi="Courier New" w:cs="Courier New" w:hint="default"/>
      </w:rPr>
    </w:lvl>
    <w:lvl w:ilvl="5" w:tplc="04090005" w:tentative="1">
      <w:start w:val="1"/>
      <w:numFmt w:val="bullet"/>
      <w:lvlText w:val=""/>
      <w:lvlJc w:val="left"/>
      <w:pPr>
        <w:ind w:left="3460" w:hanging="360"/>
      </w:pPr>
      <w:rPr>
        <w:rFonts w:ascii="Wingdings" w:hAnsi="Wingdings" w:hint="default"/>
      </w:rPr>
    </w:lvl>
    <w:lvl w:ilvl="6" w:tplc="04090001" w:tentative="1">
      <w:start w:val="1"/>
      <w:numFmt w:val="bullet"/>
      <w:lvlText w:val=""/>
      <w:lvlJc w:val="left"/>
      <w:pPr>
        <w:ind w:left="4180" w:hanging="360"/>
      </w:pPr>
      <w:rPr>
        <w:rFonts w:ascii="Symbol" w:hAnsi="Symbol" w:hint="default"/>
      </w:rPr>
    </w:lvl>
    <w:lvl w:ilvl="7" w:tplc="04090003" w:tentative="1">
      <w:start w:val="1"/>
      <w:numFmt w:val="bullet"/>
      <w:lvlText w:val="o"/>
      <w:lvlJc w:val="left"/>
      <w:pPr>
        <w:ind w:left="4900" w:hanging="360"/>
      </w:pPr>
      <w:rPr>
        <w:rFonts w:ascii="Courier New" w:hAnsi="Courier New" w:cs="Courier New" w:hint="default"/>
      </w:rPr>
    </w:lvl>
    <w:lvl w:ilvl="8" w:tplc="04090005" w:tentative="1">
      <w:start w:val="1"/>
      <w:numFmt w:val="bullet"/>
      <w:lvlText w:val=""/>
      <w:lvlJc w:val="left"/>
      <w:pPr>
        <w:ind w:left="5620" w:hanging="360"/>
      </w:pPr>
      <w:rPr>
        <w:rFonts w:ascii="Wingdings" w:hAnsi="Wingdings" w:hint="default"/>
      </w:rPr>
    </w:lvl>
  </w:abstractNum>
  <w:abstractNum w:abstractNumId="1" w15:restartNumberingAfterBreak="0">
    <w:nsid w:val="0F8C1FE6"/>
    <w:multiLevelType w:val="hybridMultilevel"/>
    <w:tmpl w:val="6D2C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B0BCD"/>
    <w:multiLevelType w:val="multilevel"/>
    <w:tmpl w:val="B75E26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7CD5781"/>
    <w:multiLevelType w:val="hybridMultilevel"/>
    <w:tmpl w:val="7BCE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233EB5"/>
    <w:multiLevelType w:val="multilevel"/>
    <w:tmpl w:val="AD528CE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23900C1A"/>
    <w:multiLevelType w:val="multilevel"/>
    <w:tmpl w:val="07F6D7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A3131D"/>
    <w:multiLevelType w:val="multilevel"/>
    <w:tmpl w:val="FF8A0F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0F73572"/>
    <w:multiLevelType w:val="multilevel"/>
    <w:tmpl w:val="46D846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515162E"/>
    <w:multiLevelType w:val="hybridMultilevel"/>
    <w:tmpl w:val="4E1E2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2E2522"/>
    <w:multiLevelType w:val="hybridMultilevel"/>
    <w:tmpl w:val="9EEE8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AD29E3"/>
    <w:multiLevelType w:val="hybridMultilevel"/>
    <w:tmpl w:val="2314F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E346F6"/>
    <w:multiLevelType w:val="multilevel"/>
    <w:tmpl w:val="22D6D9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FD55C1F"/>
    <w:multiLevelType w:val="multilevel"/>
    <w:tmpl w:val="B40A65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5432BAD"/>
    <w:multiLevelType w:val="hybridMultilevel"/>
    <w:tmpl w:val="7BF27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9D5431"/>
    <w:multiLevelType w:val="hybridMultilevel"/>
    <w:tmpl w:val="501EE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6D363B"/>
    <w:multiLevelType w:val="multilevel"/>
    <w:tmpl w:val="68085D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ED6690A"/>
    <w:multiLevelType w:val="multilevel"/>
    <w:tmpl w:val="E9FAA3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A8C1870"/>
    <w:multiLevelType w:val="multilevel"/>
    <w:tmpl w:val="87623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11"/>
  </w:num>
  <w:num w:numId="3">
    <w:abstractNumId w:val="12"/>
  </w:num>
  <w:num w:numId="4">
    <w:abstractNumId w:val="17"/>
  </w:num>
  <w:num w:numId="5">
    <w:abstractNumId w:val="6"/>
  </w:num>
  <w:num w:numId="6">
    <w:abstractNumId w:val="16"/>
  </w:num>
  <w:num w:numId="7">
    <w:abstractNumId w:val="7"/>
  </w:num>
  <w:num w:numId="8">
    <w:abstractNumId w:val="5"/>
  </w:num>
  <w:num w:numId="9">
    <w:abstractNumId w:val="15"/>
  </w:num>
  <w:num w:numId="10">
    <w:abstractNumId w:val="2"/>
  </w:num>
  <w:num w:numId="11">
    <w:abstractNumId w:val="14"/>
  </w:num>
  <w:num w:numId="12">
    <w:abstractNumId w:val="0"/>
  </w:num>
  <w:num w:numId="13">
    <w:abstractNumId w:val="13"/>
  </w:num>
  <w:num w:numId="14">
    <w:abstractNumId w:val="8"/>
  </w:num>
  <w:num w:numId="15">
    <w:abstractNumId w:val="10"/>
  </w:num>
  <w:num w:numId="16">
    <w:abstractNumId w:val="9"/>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7A"/>
    <w:rsid w:val="0000555D"/>
    <w:rsid w:val="00143CE4"/>
    <w:rsid w:val="005343B5"/>
    <w:rsid w:val="00855161"/>
    <w:rsid w:val="00942BDC"/>
    <w:rsid w:val="00BA52CE"/>
    <w:rsid w:val="00CD2AAB"/>
    <w:rsid w:val="00DB69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9201"/>
  <w15:docId w15:val="{5B85BF13-2D0F-4D85-B22F-36D34280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231"/>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38D6"/>
    <w:pPr>
      <w:ind w:left="720"/>
      <w:contextualSpacing/>
    </w:pPr>
  </w:style>
  <w:style w:type="paragraph" w:styleId="Header">
    <w:name w:val="header"/>
    <w:basedOn w:val="Normal"/>
    <w:link w:val="HeaderChar"/>
    <w:uiPriority w:val="99"/>
    <w:unhideWhenUsed/>
    <w:rsid w:val="0037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F4"/>
    <w:rPr>
      <w:rFonts w:ascii="Calibri" w:eastAsia="Calibri" w:hAnsi="Calibri" w:cs="Times New Roman"/>
    </w:rPr>
  </w:style>
  <w:style w:type="paragraph" w:styleId="Footer">
    <w:name w:val="footer"/>
    <w:basedOn w:val="Normal"/>
    <w:link w:val="FooterChar"/>
    <w:uiPriority w:val="99"/>
    <w:unhideWhenUsed/>
    <w:rsid w:val="00376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8F4"/>
    <w:rPr>
      <w:rFonts w:ascii="Calibri" w:eastAsia="Calibri" w:hAnsi="Calibri" w:cs="Times New Roman"/>
    </w:rPr>
  </w:style>
  <w:style w:type="paragraph" w:styleId="BalloonText">
    <w:name w:val="Balloon Text"/>
    <w:basedOn w:val="Normal"/>
    <w:link w:val="BalloonTextChar"/>
    <w:uiPriority w:val="99"/>
    <w:semiHidden/>
    <w:unhideWhenUsed/>
    <w:rsid w:val="00E66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4E5"/>
    <w:rPr>
      <w:rFonts w:ascii="Tahoma" w:eastAsia="Calibri"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Spacing">
    <w:name w:val="No Spacing"/>
    <w:uiPriority w:val="1"/>
    <w:qFormat/>
    <w:rsid w:val="00053B21"/>
    <w:pPr>
      <w:spacing w:after="0" w:line="240" w:lineRule="auto"/>
    </w:pPr>
    <w:rPr>
      <w:rFonts w:cs="Times New Roman"/>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0E333D"/>
    <w:pPr>
      <w:spacing w:before="100" w:beforeAutospacing="1" w:after="100" w:afterAutospacing="1" w:line="240" w:lineRule="auto"/>
    </w:pPr>
    <w:rPr>
      <w:rFonts w:ascii="Times New Roman" w:eastAsia="Times New Roman" w:hAnsi="Times New Roman"/>
      <w:sz w:val="24"/>
      <w:szCs w:val="24"/>
      <w:lang/>
    </w:rPr>
  </w:style>
  <w:style w:type="character" w:customStyle="1" w:styleId="apple-style-span">
    <w:name w:val="apple-style-span"/>
    <w:rsid w:val="00281DDE"/>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WlJF6vWET7GvYWk0YP7G/UKmg==">CgMxLjA4AHIhMWJodDVMNGNEVzNnYVpsWVAyVTY0eGxWQkJPN2FYSVh1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1477</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Food for the Hungry</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Aken</dc:creator>
  <cp:lastModifiedBy>Maria Sadia</cp:lastModifiedBy>
  <cp:revision>2</cp:revision>
  <dcterms:created xsi:type="dcterms:W3CDTF">2023-11-09T15:10:00Z</dcterms:created>
  <dcterms:modified xsi:type="dcterms:W3CDTF">2023-11-09T15:10:00Z</dcterms:modified>
</cp:coreProperties>
</file>