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6678EE" w:rsidRPr="0021087D" w14:paraId="178317CB" w14:textId="77777777" w:rsidTr="00561368">
        <w:trPr>
          <w:trHeight w:val="413"/>
        </w:trPr>
        <w:tc>
          <w:tcPr>
            <w:tcW w:w="9498" w:type="dxa"/>
            <w:gridSpan w:val="2"/>
          </w:tcPr>
          <w:p w14:paraId="4D1E1E74" w14:textId="7B669174" w:rsidR="006678EE" w:rsidRPr="0021087D" w:rsidRDefault="006678EE" w:rsidP="008640CC">
            <w:pPr>
              <w:tabs>
                <w:tab w:val="left" w:pos="1418"/>
              </w:tabs>
              <w:jc w:val="both"/>
              <w:rPr>
                <w:rFonts w:ascii="Gill Sans MT" w:hAnsi="Gill Sans MT" w:cs="Arial"/>
                <w:sz w:val="22"/>
                <w:szCs w:val="22"/>
                <w:lang w:eastAsia="en-GB"/>
              </w:rPr>
            </w:pPr>
            <w:r w:rsidRPr="0021087D">
              <w:rPr>
                <w:rFonts w:ascii="Gill Sans MT" w:hAnsi="Gill Sans MT" w:cs="Arial"/>
                <w:b/>
                <w:sz w:val="22"/>
                <w:szCs w:val="22"/>
              </w:rPr>
              <w:t>TITLE:</w:t>
            </w:r>
            <w:r w:rsidRPr="0021087D">
              <w:rPr>
                <w:rFonts w:ascii="Gill Sans MT" w:hAnsi="Gill Sans MT"/>
                <w:sz w:val="22"/>
                <w:szCs w:val="22"/>
              </w:rPr>
              <w:t xml:space="preserve"> </w:t>
            </w:r>
            <w:r w:rsidR="00D56D86">
              <w:rPr>
                <w:rFonts w:ascii="Gill Sans MT" w:hAnsi="Gill Sans MT" w:cs="Angsana New"/>
                <w:sz w:val="22"/>
                <w:szCs w:val="28"/>
                <w:lang w:val="en-US" w:bidi="th-TH"/>
              </w:rPr>
              <w:t xml:space="preserve">Emergency </w:t>
            </w:r>
            <w:r w:rsidR="00E1635A">
              <w:rPr>
                <w:rFonts w:ascii="Gill Sans MT" w:hAnsi="Gill Sans MT" w:cs="Angsana New"/>
                <w:sz w:val="22"/>
                <w:szCs w:val="28"/>
                <w:lang w:val="en-US" w:bidi="th-TH"/>
              </w:rPr>
              <w:t>Response Director</w:t>
            </w:r>
            <w:r>
              <w:rPr>
                <w:rFonts w:ascii="Gill Sans MT" w:hAnsi="Gill Sans MT"/>
                <w:sz w:val="22"/>
                <w:szCs w:val="22"/>
              </w:rPr>
              <w:t xml:space="preserve"> </w:t>
            </w:r>
          </w:p>
        </w:tc>
      </w:tr>
      <w:tr w:rsidR="006678EE" w:rsidRPr="0021087D" w14:paraId="547C9F6E" w14:textId="77777777" w:rsidTr="00561368">
        <w:trPr>
          <w:trHeight w:val="404"/>
        </w:trPr>
        <w:tc>
          <w:tcPr>
            <w:tcW w:w="4253" w:type="dxa"/>
            <w:tcBorders>
              <w:bottom w:val="single" w:sz="4" w:space="0" w:color="auto"/>
            </w:tcBorders>
          </w:tcPr>
          <w:p w14:paraId="1B347D72" w14:textId="4A9C33B6" w:rsidR="006678EE" w:rsidRPr="0021087D" w:rsidRDefault="006678EE" w:rsidP="008640CC">
            <w:pPr>
              <w:tabs>
                <w:tab w:val="left" w:pos="1418"/>
              </w:tabs>
              <w:snapToGrid w:val="0"/>
              <w:jc w:val="both"/>
              <w:rPr>
                <w:rFonts w:ascii="Gill Sans MT" w:hAnsi="Gill Sans MT" w:cs="Arial"/>
                <w:sz w:val="22"/>
                <w:szCs w:val="22"/>
              </w:rPr>
            </w:pPr>
            <w:r w:rsidRPr="0021087D">
              <w:rPr>
                <w:rFonts w:ascii="Gill Sans MT" w:hAnsi="Gill Sans MT" w:cs="Arial"/>
                <w:b/>
                <w:sz w:val="22"/>
                <w:szCs w:val="22"/>
              </w:rPr>
              <w:t xml:space="preserve">TEAM/PROGRAMME: </w:t>
            </w:r>
            <w:r w:rsidR="000D20E6">
              <w:rPr>
                <w:rFonts w:ascii="Gill Sans MT" w:hAnsi="Gill Sans MT" w:cs="Arial"/>
                <w:sz w:val="22"/>
                <w:szCs w:val="22"/>
              </w:rPr>
              <w:t>Cyclone Idai Response Management Team</w:t>
            </w:r>
          </w:p>
          <w:p w14:paraId="47BD48D1" w14:textId="77777777" w:rsidR="006678EE" w:rsidRPr="0021087D" w:rsidRDefault="006678EE" w:rsidP="008640CC">
            <w:pPr>
              <w:tabs>
                <w:tab w:val="left" w:pos="1418"/>
              </w:tabs>
              <w:jc w:val="both"/>
              <w:rPr>
                <w:rFonts w:ascii="Gill Sans MT" w:hAnsi="Gill Sans MT" w:cs="Arial"/>
                <w:sz w:val="22"/>
                <w:szCs w:val="22"/>
              </w:rPr>
            </w:pPr>
          </w:p>
        </w:tc>
        <w:tc>
          <w:tcPr>
            <w:tcW w:w="5245" w:type="dxa"/>
            <w:tcBorders>
              <w:bottom w:val="single" w:sz="4" w:space="0" w:color="auto"/>
            </w:tcBorders>
          </w:tcPr>
          <w:p w14:paraId="439F61ED" w14:textId="3A0A1EBE" w:rsidR="006678EE" w:rsidRPr="000D20E6" w:rsidRDefault="006678EE" w:rsidP="008640CC">
            <w:pPr>
              <w:tabs>
                <w:tab w:val="left" w:pos="1693"/>
              </w:tabs>
              <w:jc w:val="both"/>
              <w:rPr>
                <w:rFonts w:ascii="Gill Sans MT" w:hAnsi="Gill Sans MT" w:cs="Arial"/>
                <w:bCs/>
                <w:sz w:val="22"/>
                <w:szCs w:val="22"/>
              </w:rPr>
            </w:pPr>
            <w:r w:rsidRPr="0021087D">
              <w:rPr>
                <w:rFonts w:ascii="Gill Sans MT" w:hAnsi="Gill Sans MT" w:cs="Arial"/>
                <w:b/>
                <w:sz w:val="22"/>
                <w:szCs w:val="22"/>
              </w:rPr>
              <w:t xml:space="preserve">LOCATION: </w:t>
            </w:r>
            <w:r w:rsidR="000D20E6">
              <w:rPr>
                <w:rFonts w:ascii="Gill Sans MT" w:hAnsi="Gill Sans MT" w:cs="Arial"/>
                <w:bCs/>
                <w:sz w:val="22"/>
                <w:szCs w:val="22"/>
              </w:rPr>
              <w:t>Beira, with frequent travels to Maputo and other Field Offices</w:t>
            </w:r>
          </w:p>
        </w:tc>
      </w:tr>
      <w:tr w:rsidR="006678EE" w:rsidRPr="0021087D" w14:paraId="2017D6C7" w14:textId="77777777" w:rsidTr="00561368">
        <w:trPr>
          <w:trHeight w:val="425"/>
        </w:trPr>
        <w:tc>
          <w:tcPr>
            <w:tcW w:w="4253" w:type="dxa"/>
            <w:tcBorders>
              <w:bottom w:val="single" w:sz="4" w:space="0" w:color="auto"/>
            </w:tcBorders>
          </w:tcPr>
          <w:p w14:paraId="4BFD3319" w14:textId="404CD579" w:rsidR="006678EE" w:rsidRPr="0021087D" w:rsidRDefault="006678EE" w:rsidP="008640CC">
            <w:pPr>
              <w:tabs>
                <w:tab w:val="left" w:pos="1134"/>
              </w:tabs>
              <w:jc w:val="both"/>
              <w:rPr>
                <w:rFonts w:ascii="Gill Sans MT" w:hAnsi="Gill Sans MT" w:cs="Arial"/>
                <w:sz w:val="22"/>
                <w:szCs w:val="22"/>
              </w:rPr>
            </w:pPr>
            <w:r w:rsidRPr="0021087D">
              <w:rPr>
                <w:rFonts w:ascii="Gill Sans MT" w:hAnsi="Gill Sans MT" w:cs="Arial"/>
                <w:b/>
                <w:sz w:val="22"/>
                <w:szCs w:val="22"/>
              </w:rPr>
              <w:t>GRADE</w:t>
            </w:r>
            <w:r w:rsidRPr="0021087D">
              <w:rPr>
                <w:rFonts w:ascii="Gill Sans MT" w:hAnsi="Gill Sans MT" w:cs="Arial"/>
                <w:sz w:val="22"/>
                <w:szCs w:val="22"/>
              </w:rPr>
              <w:t xml:space="preserve">: </w:t>
            </w:r>
          </w:p>
        </w:tc>
        <w:tc>
          <w:tcPr>
            <w:tcW w:w="5245" w:type="dxa"/>
            <w:tcBorders>
              <w:bottom w:val="single" w:sz="4" w:space="0" w:color="auto"/>
            </w:tcBorders>
          </w:tcPr>
          <w:p w14:paraId="4B9E34C0" w14:textId="6C8E842A" w:rsidR="006678EE" w:rsidRPr="0021087D" w:rsidRDefault="006678EE" w:rsidP="008640CC">
            <w:pPr>
              <w:tabs>
                <w:tab w:val="left" w:pos="984"/>
              </w:tabs>
              <w:jc w:val="both"/>
              <w:rPr>
                <w:rFonts w:ascii="Gill Sans MT" w:hAnsi="Gill Sans MT" w:cs="Arial"/>
                <w:b/>
                <w:sz w:val="22"/>
                <w:szCs w:val="22"/>
              </w:rPr>
            </w:pPr>
            <w:r w:rsidRPr="0021087D">
              <w:rPr>
                <w:rFonts w:ascii="Gill Sans MT" w:hAnsi="Gill Sans MT" w:cs="Arial"/>
                <w:b/>
                <w:sz w:val="22"/>
                <w:szCs w:val="22"/>
              </w:rPr>
              <w:t xml:space="preserve">CONTRACT LENGTH: </w:t>
            </w:r>
            <w:r w:rsidR="000D20E6">
              <w:rPr>
                <w:rFonts w:ascii="Gill Sans MT" w:hAnsi="Gill Sans MT" w:cstheme="minorBidi"/>
                <w:sz w:val="22"/>
                <w:szCs w:val="22"/>
              </w:rPr>
              <w:t>12 months</w:t>
            </w:r>
          </w:p>
          <w:p w14:paraId="0F5A8E75" w14:textId="77777777" w:rsidR="006678EE" w:rsidRPr="0021087D" w:rsidRDefault="006678EE" w:rsidP="008640CC">
            <w:pPr>
              <w:tabs>
                <w:tab w:val="left" w:pos="984"/>
              </w:tabs>
              <w:jc w:val="both"/>
              <w:rPr>
                <w:rFonts w:ascii="Gill Sans MT" w:hAnsi="Gill Sans MT" w:cs="Arial"/>
                <w:b/>
                <w:i/>
                <w:color w:val="808080"/>
                <w:sz w:val="22"/>
                <w:szCs w:val="22"/>
              </w:rPr>
            </w:pPr>
            <w:r w:rsidRPr="0021087D">
              <w:rPr>
                <w:rFonts w:ascii="Gill Sans MT" w:hAnsi="Gill Sans MT" w:cs="Arial"/>
                <w:b/>
                <w:sz w:val="22"/>
                <w:szCs w:val="22"/>
              </w:rPr>
              <w:t xml:space="preserve"> </w:t>
            </w:r>
          </w:p>
        </w:tc>
      </w:tr>
      <w:tr w:rsidR="006678EE" w:rsidRPr="0021087D" w14:paraId="1EC86864" w14:textId="77777777" w:rsidTr="00561368">
        <w:trPr>
          <w:trHeight w:val="425"/>
        </w:trPr>
        <w:tc>
          <w:tcPr>
            <w:tcW w:w="9498" w:type="dxa"/>
            <w:gridSpan w:val="2"/>
            <w:tcBorders>
              <w:bottom w:val="single" w:sz="4" w:space="0" w:color="auto"/>
            </w:tcBorders>
          </w:tcPr>
          <w:p w14:paraId="4D975394" w14:textId="77777777" w:rsidR="006678EE" w:rsidRPr="0021087D" w:rsidRDefault="006678EE" w:rsidP="008640CC">
            <w:pPr>
              <w:tabs>
                <w:tab w:val="left" w:pos="984"/>
              </w:tabs>
              <w:jc w:val="both"/>
              <w:rPr>
                <w:rFonts w:ascii="Gill Sans MT" w:hAnsi="Gill Sans MT" w:cs="Arial"/>
                <w:b/>
                <w:sz w:val="22"/>
                <w:szCs w:val="22"/>
              </w:rPr>
            </w:pPr>
            <w:r w:rsidRPr="0021087D">
              <w:rPr>
                <w:rFonts w:ascii="Gill Sans MT" w:hAnsi="Gill Sans MT" w:cs="Arial"/>
                <w:b/>
                <w:sz w:val="22"/>
                <w:szCs w:val="22"/>
              </w:rPr>
              <w:t>CHILD SAFEGUARDING:</w:t>
            </w:r>
          </w:p>
          <w:p w14:paraId="416E32F3" w14:textId="77777777" w:rsidR="006678EE" w:rsidRPr="0021087D" w:rsidRDefault="006678EE" w:rsidP="008640CC">
            <w:pPr>
              <w:tabs>
                <w:tab w:val="left" w:pos="984"/>
              </w:tabs>
              <w:jc w:val="both"/>
              <w:rPr>
                <w:rFonts w:ascii="Gill Sans MT" w:hAnsi="Gill Sans MT" w:cs="Arial"/>
                <w:b/>
                <w:i/>
                <w:color w:val="808080"/>
                <w:sz w:val="22"/>
                <w:szCs w:val="22"/>
              </w:rPr>
            </w:pPr>
          </w:p>
          <w:p w14:paraId="3BA57A7B" w14:textId="0EC5409F" w:rsidR="006678EE" w:rsidRPr="0021087D" w:rsidRDefault="006678EE" w:rsidP="008640CC">
            <w:pPr>
              <w:jc w:val="both"/>
              <w:rPr>
                <w:rFonts w:ascii="Gill Sans MT" w:hAnsi="Gill Sans MT" w:cs="Arial"/>
                <w:sz w:val="22"/>
                <w:szCs w:val="22"/>
              </w:rPr>
            </w:pPr>
            <w:r w:rsidRPr="0021087D">
              <w:rPr>
                <w:rFonts w:ascii="Gill Sans MT" w:hAnsi="Gill Sans MT" w:cs="Arial"/>
                <w:sz w:val="22"/>
                <w:szCs w:val="22"/>
                <w:lang w:val="en-US"/>
              </w:rPr>
              <w:t>Level 3: </w:t>
            </w:r>
            <w:r w:rsidR="00D25F1A">
              <w:rPr>
                <w:rFonts w:ascii="Gill Sans MT" w:hAnsi="Gill Sans MT" w:cs="Arial"/>
                <w:sz w:val="22"/>
                <w:szCs w:val="22"/>
                <w:lang w:val="en-US"/>
              </w:rPr>
              <w:t>T</w:t>
            </w:r>
            <w:r w:rsidRPr="0021087D">
              <w:rPr>
                <w:rFonts w:ascii="Gill Sans MT" w:hAnsi="Gill Sans MT" w:cs="Arial"/>
                <w:sz w:val="22"/>
                <w:szCs w:val="22"/>
                <w:lang w:val="en-US"/>
              </w:rPr>
              <w:t xml:space="preserve">he post holder will have contact with children and/or young people </w:t>
            </w:r>
            <w:r w:rsidRPr="0021087D">
              <w:rPr>
                <w:rFonts w:ascii="Gill Sans MT" w:hAnsi="Gill Sans MT" w:cs="Arial"/>
                <w:i/>
                <w:iCs/>
                <w:sz w:val="22"/>
                <w:szCs w:val="22"/>
                <w:u w:val="single"/>
                <w:lang w:val="en-US"/>
              </w:rPr>
              <w:t>either</w:t>
            </w:r>
            <w:r w:rsidRPr="0021087D">
              <w:rPr>
                <w:rFonts w:ascii="Gill Sans MT" w:hAnsi="Gill Sans MT" w:cs="Arial"/>
                <w:sz w:val="22"/>
                <w:szCs w:val="22"/>
                <w:lang w:val="en-US"/>
              </w:rPr>
              <w:t xml:space="preserve"> frequently </w:t>
            </w:r>
            <w:r w:rsidRPr="0021087D">
              <w:rPr>
                <w:rFonts w:ascii="Gill Sans MT" w:hAnsi="Gill Sans MT" w:cs="Arial"/>
                <w:sz w:val="22"/>
                <w:szCs w:val="22"/>
              </w:rPr>
              <w:t xml:space="preserve">(e.g. once a week or more) </w:t>
            </w:r>
            <w:r w:rsidRPr="0021087D">
              <w:rPr>
                <w:rFonts w:ascii="Gill Sans MT" w:hAnsi="Gill Sans MT" w:cs="Arial"/>
                <w:sz w:val="22"/>
                <w:szCs w:val="22"/>
                <w:u w:val="single"/>
              </w:rPr>
              <w:t>or</w:t>
            </w:r>
            <w:r w:rsidRPr="0021087D">
              <w:rPr>
                <w:rFonts w:ascii="Gill Sans MT" w:hAnsi="Gill Sans MT"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5658913B" w14:textId="77777777" w:rsidR="006678EE" w:rsidRPr="0021087D" w:rsidRDefault="006678EE" w:rsidP="008640CC">
            <w:pPr>
              <w:tabs>
                <w:tab w:val="left" w:pos="984"/>
              </w:tabs>
              <w:jc w:val="both"/>
              <w:rPr>
                <w:rFonts w:ascii="Gill Sans MT" w:hAnsi="Gill Sans MT" w:cs="Arial"/>
                <w:sz w:val="22"/>
                <w:szCs w:val="22"/>
              </w:rPr>
            </w:pPr>
          </w:p>
        </w:tc>
      </w:tr>
      <w:tr w:rsidR="006678EE" w:rsidRPr="0021087D" w14:paraId="5A6902A9" w14:textId="77777777" w:rsidTr="00561368">
        <w:trPr>
          <w:trHeight w:val="1765"/>
        </w:trPr>
        <w:tc>
          <w:tcPr>
            <w:tcW w:w="9498" w:type="dxa"/>
            <w:gridSpan w:val="2"/>
          </w:tcPr>
          <w:p w14:paraId="095983A5" w14:textId="77777777" w:rsidR="006678EE" w:rsidRPr="0021087D" w:rsidRDefault="006678EE" w:rsidP="008640CC">
            <w:pPr>
              <w:jc w:val="both"/>
              <w:rPr>
                <w:rFonts w:ascii="Gill Sans MT" w:hAnsi="Gill Sans MT" w:cs="Arial"/>
                <w:b/>
                <w:sz w:val="22"/>
                <w:szCs w:val="22"/>
              </w:rPr>
            </w:pPr>
            <w:r w:rsidRPr="0021087D">
              <w:rPr>
                <w:rFonts w:ascii="Gill Sans MT" w:hAnsi="Gill Sans MT" w:cs="Arial"/>
                <w:b/>
                <w:sz w:val="22"/>
                <w:szCs w:val="22"/>
              </w:rPr>
              <w:t xml:space="preserve">ROLE PURPOSE: </w:t>
            </w:r>
          </w:p>
          <w:p w14:paraId="32AE0E58" w14:textId="709F7528" w:rsidR="006678EE" w:rsidRPr="0021087D" w:rsidRDefault="000D20E6" w:rsidP="008640CC">
            <w:pPr>
              <w:jc w:val="both"/>
              <w:rPr>
                <w:rFonts w:ascii="Gill Sans MT" w:hAnsi="Gill Sans MT" w:cs="Arial"/>
                <w:color w:val="FF0000"/>
                <w:sz w:val="22"/>
                <w:szCs w:val="22"/>
              </w:rPr>
            </w:pPr>
            <w:r w:rsidRPr="0027610B">
              <w:rPr>
                <w:rFonts w:ascii="Gill Sans MT" w:hAnsi="Gill Sans MT" w:cs="Gill Sans MT"/>
                <w:sz w:val="20"/>
              </w:rPr>
              <w:t>The</w:t>
            </w:r>
            <w:r>
              <w:rPr>
                <w:rFonts w:ascii="Gill Sans MT" w:hAnsi="Gill Sans MT" w:cs="Gill Sans MT"/>
                <w:sz w:val="20"/>
              </w:rPr>
              <w:t xml:space="preserve"> </w:t>
            </w:r>
            <w:r w:rsidR="00D56D86">
              <w:rPr>
                <w:rFonts w:ascii="Gill Sans MT" w:hAnsi="Gill Sans MT" w:cs="Gill Sans MT"/>
                <w:sz w:val="20"/>
              </w:rPr>
              <w:t>Emergency Response Director</w:t>
            </w:r>
            <w:r>
              <w:rPr>
                <w:rFonts w:ascii="Gill Sans MT" w:hAnsi="Gill Sans MT" w:cs="Gill Sans MT"/>
                <w:sz w:val="20"/>
              </w:rPr>
              <w:t xml:space="preserve"> leads on overall </w:t>
            </w:r>
            <w:r w:rsidR="005A34F7">
              <w:rPr>
                <w:rFonts w:ascii="Gill Sans MT" w:hAnsi="Gill Sans MT" w:cs="Gill Sans MT"/>
                <w:sz w:val="20"/>
              </w:rPr>
              <w:t xml:space="preserve">direction and </w:t>
            </w:r>
            <w:r>
              <w:rPr>
                <w:rFonts w:ascii="Gill Sans MT" w:hAnsi="Gill Sans MT" w:cs="Gill Sans MT"/>
                <w:sz w:val="20"/>
              </w:rPr>
              <w:t xml:space="preserve">management in </w:t>
            </w:r>
            <w:r w:rsidR="00D6614D">
              <w:rPr>
                <w:rFonts w:ascii="Gill Sans MT" w:hAnsi="Gill Sans MT" w:cs="Gill Sans MT"/>
                <w:sz w:val="20"/>
              </w:rPr>
              <w:t>three</w:t>
            </w:r>
            <w:r>
              <w:rPr>
                <w:rFonts w:ascii="Gill Sans MT" w:hAnsi="Gill Sans MT" w:cs="Gill Sans MT"/>
                <w:sz w:val="20"/>
              </w:rPr>
              <w:t xml:space="preserve"> Field Offices</w:t>
            </w:r>
            <w:r w:rsidR="00D6614D">
              <w:rPr>
                <w:rFonts w:ascii="Gill Sans MT" w:hAnsi="Gill Sans MT" w:cs="Gill Sans MT"/>
                <w:sz w:val="20"/>
              </w:rPr>
              <w:t xml:space="preserve"> (Beira, Buzi, and Dombe)</w:t>
            </w:r>
            <w:r>
              <w:rPr>
                <w:rFonts w:ascii="Gill Sans MT" w:hAnsi="Gill Sans MT" w:cs="Gill Sans MT"/>
                <w:sz w:val="20"/>
              </w:rPr>
              <w:t xml:space="preserve">. The post holder </w:t>
            </w:r>
            <w:r w:rsidR="005A34F7">
              <w:rPr>
                <w:rFonts w:ascii="Gill Sans MT" w:hAnsi="Gill Sans MT" w:cs="Gill Sans MT"/>
                <w:sz w:val="20"/>
              </w:rPr>
              <w:t xml:space="preserve">will </w:t>
            </w:r>
            <w:r>
              <w:rPr>
                <w:rFonts w:ascii="Gill Sans MT" w:hAnsi="Gill Sans MT" w:cs="Gill Sans MT"/>
                <w:sz w:val="20"/>
              </w:rPr>
              <w:t xml:space="preserve">ensure that </w:t>
            </w:r>
            <w:r w:rsidR="00D6614D">
              <w:rPr>
                <w:rFonts w:ascii="Gill Sans MT" w:hAnsi="Gill Sans MT" w:cs="Gill Sans MT"/>
                <w:sz w:val="20"/>
              </w:rPr>
              <w:t>the Field Offices have coherent programme designs, programme operations and support services structures and plans in place and function in order to deliver a response strategy</w:t>
            </w:r>
            <w:r w:rsidR="005A34F7">
              <w:rPr>
                <w:rFonts w:ascii="Gill Sans MT" w:hAnsi="Gill Sans MT" w:cs="Gill Sans MT"/>
                <w:sz w:val="20"/>
              </w:rPr>
              <w:t xml:space="preserve"> effectively. The post holder will seek to create </w:t>
            </w:r>
            <w:r w:rsidR="00906ED2">
              <w:rPr>
                <w:rFonts w:ascii="Gill Sans MT" w:hAnsi="Gill Sans MT" w:cs="Gill Sans MT"/>
                <w:sz w:val="20"/>
              </w:rPr>
              <w:t xml:space="preserve">a culture of transparency, quality and accountability within the response. </w:t>
            </w:r>
            <w:r w:rsidR="005A34F7">
              <w:rPr>
                <w:rFonts w:ascii="Gill Sans MT" w:hAnsi="Gill Sans MT" w:cs="Gill Sans MT"/>
                <w:sz w:val="20"/>
              </w:rPr>
              <w:t xml:space="preserve"> </w:t>
            </w:r>
          </w:p>
        </w:tc>
      </w:tr>
      <w:tr w:rsidR="006678EE" w:rsidRPr="0021087D" w14:paraId="3511C73F" w14:textId="77777777" w:rsidTr="00561368">
        <w:trPr>
          <w:trHeight w:val="1275"/>
        </w:trPr>
        <w:tc>
          <w:tcPr>
            <w:tcW w:w="9498" w:type="dxa"/>
            <w:gridSpan w:val="2"/>
          </w:tcPr>
          <w:p w14:paraId="0997EC2F" w14:textId="77777777" w:rsidR="006678EE" w:rsidRPr="0021087D" w:rsidRDefault="006678EE" w:rsidP="008640CC">
            <w:pPr>
              <w:tabs>
                <w:tab w:val="left" w:pos="2410"/>
              </w:tabs>
              <w:snapToGrid w:val="0"/>
              <w:jc w:val="both"/>
              <w:rPr>
                <w:rFonts w:ascii="Gill Sans MT" w:hAnsi="Gill Sans MT" w:cs="Arial"/>
                <w:b/>
                <w:i/>
                <w:color w:val="808080"/>
                <w:sz w:val="22"/>
                <w:szCs w:val="22"/>
              </w:rPr>
            </w:pPr>
            <w:r w:rsidRPr="0021087D">
              <w:rPr>
                <w:rFonts w:ascii="Gill Sans MT" w:hAnsi="Gill Sans MT" w:cs="Arial"/>
                <w:b/>
                <w:sz w:val="22"/>
                <w:szCs w:val="22"/>
              </w:rPr>
              <w:t xml:space="preserve">SCOPE OF ROLE: </w:t>
            </w:r>
          </w:p>
          <w:p w14:paraId="244C71EF" w14:textId="77777777" w:rsidR="006678EE" w:rsidRPr="0021087D" w:rsidRDefault="006678EE" w:rsidP="008640CC">
            <w:pPr>
              <w:tabs>
                <w:tab w:val="left" w:pos="2410"/>
              </w:tabs>
              <w:jc w:val="both"/>
              <w:rPr>
                <w:rFonts w:ascii="Gill Sans MT" w:hAnsi="Gill Sans MT" w:cs="Arial"/>
                <w:b/>
                <w:i/>
                <w:color w:val="808080"/>
                <w:sz w:val="22"/>
                <w:szCs w:val="22"/>
              </w:rPr>
            </w:pPr>
          </w:p>
          <w:p w14:paraId="23BBB3C5" w14:textId="2E6A6AB7" w:rsidR="006678EE" w:rsidRPr="005A34F7" w:rsidRDefault="006678EE" w:rsidP="008640CC">
            <w:pPr>
              <w:jc w:val="both"/>
              <w:rPr>
                <w:rFonts w:ascii="Gill Sans MT" w:hAnsi="Gill Sans MT" w:cs="Arial"/>
                <w:bCs/>
                <w:sz w:val="22"/>
                <w:szCs w:val="22"/>
              </w:rPr>
            </w:pPr>
            <w:r w:rsidRPr="0021087D">
              <w:rPr>
                <w:rFonts w:ascii="Gill Sans MT" w:hAnsi="Gill Sans MT" w:cs="Arial"/>
                <w:b/>
                <w:sz w:val="22"/>
                <w:szCs w:val="22"/>
              </w:rPr>
              <w:t xml:space="preserve">Reports to: </w:t>
            </w:r>
            <w:r w:rsidR="005A34F7">
              <w:rPr>
                <w:rFonts w:ascii="Gill Sans MT" w:hAnsi="Gill Sans MT" w:cs="Arial"/>
                <w:bCs/>
                <w:sz w:val="22"/>
                <w:szCs w:val="22"/>
              </w:rPr>
              <w:t xml:space="preserve">Director of Programme Operations </w:t>
            </w:r>
          </w:p>
          <w:p w14:paraId="72EC4D27" w14:textId="77777777" w:rsidR="006678EE" w:rsidRPr="0021087D" w:rsidRDefault="006678EE" w:rsidP="008640CC">
            <w:pPr>
              <w:jc w:val="both"/>
              <w:rPr>
                <w:rFonts w:ascii="Gill Sans MT" w:hAnsi="Gill Sans MT" w:cs="Arial"/>
                <w:b/>
                <w:sz w:val="22"/>
                <w:szCs w:val="22"/>
              </w:rPr>
            </w:pPr>
          </w:p>
          <w:p w14:paraId="3CDCBB79" w14:textId="77777777" w:rsidR="00D77F83" w:rsidRDefault="006678EE" w:rsidP="008640CC">
            <w:pPr>
              <w:jc w:val="both"/>
              <w:rPr>
                <w:rFonts w:ascii="Gill Sans MT" w:hAnsi="Gill Sans MT" w:cs="Arial"/>
                <w:sz w:val="22"/>
                <w:szCs w:val="22"/>
              </w:rPr>
            </w:pPr>
            <w:r w:rsidRPr="0021087D">
              <w:rPr>
                <w:rFonts w:ascii="Gill Sans MT" w:hAnsi="Gill Sans MT" w:cs="Arial"/>
                <w:b/>
                <w:sz w:val="22"/>
                <w:szCs w:val="22"/>
              </w:rPr>
              <w:t>Key working relationships:</w:t>
            </w:r>
            <w:r w:rsidR="00906ED2">
              <w:rPr>
                <w:rFonts w:ascii="Gill Sans MT" w:hAnsi="Gill Sans MT" w:cs="Arial"/>
                <w:sz w:val="22"/>
                <w:szCs w:val="22"/>
              </w:rPr>
              <w:t xml:space="preserve"> The role line manages three Field Managers and other key functions such as Response Supply Chain Manager, Response Finance Manager, Response HR Manager, Child Safeguarding Coordinator, and Safety &amp; Security Coordinator. </w:t>
            </w:r>
          </w:p>
          <w:p w14:paraId="5293AB36" w14:textId="77777777" w:rsidR="00D77F83" w:rsidRDefault="00D77F83" w:rsidP="008640CC">
            <w:pPr>
              <w:jc w:val="both"/>
              <w:rPr>
                <w:rFonts w:ascii="Gill Sans MT" w:hAnsi="Gill Sans MT" w:cs="Arial"/>
                <w:sz w:val="22"/>
                <w:szCs w:val="22"/>
              </w:rPr>
            </w:pPr>
          </w:p>
          <w:p w14:paraId="6E58C109" w14:textId="52921773" w:rsidR="006678EE" w:rsidRPr="0021087D" w:rsidRDefault="00906ED2" w:rsidP="008640CC">
            <w:pPr>
              <w:jc w:val="both"/>
              <w:rPr>
                <w:rFonts w:ascii="Gill Sans MT" w:hAnsi="Gill Sans MT" w:cs="Arial"/>
                <w:sz w:val="22"/>
                <w:szCs w:val="22"/>
              </w:rPr>
            </w:pPr>
            <w:r>
              <w:rPr>
                <w:rFonts w:ascii="Gill Sans MT" w:hAnsi="Gill Sans MT" w:cs="Arial"/>
                <w:sz w:val="22"/>
                <w:szCs w:val="22"/>
              </w:rPr>
              <w:t xml:space="preserve">The </w:t>
            </w:r>
            <w:r w:rsidR="00864D5F">
              <w:rPr>
                <w:rFonts w:ascii="Gill Sans MT" w:hAnsi="Gill Sans MT" w:cs="Arial"/>
                <w:sz w:val="22"/>
                <w:szCs w:val="22"/>
              </w:rPr>
              <w:t>Emergency Response Director</w:t>
            </w:r>
            <w:r w:rsidR="00D77F83">
              <w:rPr>
                <w:rFonts w:ascii="Gill Sans MT" w:hAnsi="Gill Sans MT" w:cs="Arial"/>
                <w:sz w:val="22"/>
                <w:szCs w:val="22"/>
              </w:rPr>
              <w:t xml:space="preserve"> also has a close working relationship with the Country Office senior management team (SMT) and</w:t>
            </w:r>
            <w:r>
              <w:rPr>
                <w:rFonts w:ascii="Gill Sans MT" w:hAnsi="Gill Sans MT" w:cs="Arial"/>
                <w:sz w:val="22"/>
                <w:szCs w:val="22"/>
              </w:rPr>
              <w:t xml:space="preserve"> has a representational role with</w:t>
            </w:r>
            <w:r w:rsidR="00D77F83">
              <w:rPr>
                <w:rFonts w:ascii="Gill Sans MT" w:hAnsi="Gill Sans MT" w:cs="Arial"/>
                <w:sz w:val="22"/>
                <w:szCs w:val="22"/>
              </w:rPr>
              <w:t xml:space="preserve"> donors. </w:t>
            </w:r>
          </w:p>
          <w:p w14:paraId="5DF25773" w14:textId="77777777" w:rsidR="006678EE" w:rsidRPr="0021087D" w:rsidRDefault="006678EE" w:rsidP="008640CC">
            <w:pPr>
              <w:jc w:val="both"/>
              <w:rPr>
                <w:rFonts w:ascii="Gill Sans MT" w:hAnsi="Gill Sans MT" w:cs="Arial"/>
                <w:b/>
                <w:sz w:val="22"/>
                <w:szCs w:val="22"/>
              </w:rPr>
            </w:pPr>
          </w:p>
        </w:tc>
      </w:tr>
      <w:tr w:rsidR="006678EE" w:rsidRPr="0021087D" w14:paraId="1A10CE9F" w14:textId="77777777" w:rsidTr="00561368">
        <w:tc>
          <w:tcPr>
            <w:tcW w:w="9498" w:type="dxa"/>
            <w:gridSpan w:val="2"/>
          </w:tcPr>
          <w:p w14:paraId="06158805" w14:textId="77777777" w:rsidR="006678EE" w:rsidRPr="006F41AE" w:rsidRDefault="006678EE" w:rsidP="008640CC">
            <w:pPr>
              <w:tabs>
                <w:tab w:val="left" w:pos="2977"/>
              </w:tabs>
              <w:jc w:val="both"/>
              <w:rPr>
                <w:rFonts w:ascii="Gill Sans MT" w:hAnsi="Gill Sans MT"/>
                <w:b/>
                <w:sz w:val="22"/>
                <w:szCs w:val="22"/>
              </w:rPr>
            </w:pPr>
            <w:r w:rsidRPr="006F41AE">
              <w:rPr>
                <w:rFonts w:ascii="Gill Sans MT" w:hAnsi="Gill Sans MT"/>
                <w:b/>
                <w:sz w:val="22"/>
                <w:szCs w:val="22"/>
              </w:rPr>
              <w:t xml:space="preserve">KEY AREAS OF ACCOUNTABILITY: </w:t>
            </w:r>
          </w:p>
          <w:p w14:paraId="06C4344C" w14:textId="7388CB63" w:rsidR="006F41AE" w:rsidRDefault="006F41AE" w:rsidP="008640CC">
            <w:pPr>
              <w:jc w:val="both"/>
              <w:rPr>
                <w:rFonts w:ascii="Gill Sans MT" w:hAnsi="Gill Sans MT" w:cs="Gill Sans MT"/>
                <w:bCs/>
                <w:sz w:val="22"/>
                <w:szCs w:val="22"/>
                <w:lang w:val="en-US"/>
              </w:rPr>
            </w:pPr>
          </w:p>
          <w:p w14:paraId="61EF99BC" w14:textId="4DFD41BD" w:rsidR="00336301" w:rsidRPr="00336301" w:rsidRDefault="00336301" w:rsidP="008640CC">
            <w:pPr>
              <w:jc w:val="both"/>
              <w:rPr>
                <w:rFonts w:ascii="Gill Sans MT" w:hAnsi="Gill Sans MT" w:cs="Gill Sans MT"/>
                <w:bCs/>
                <w:i/>
                <w:iCs/>
                <w:sz w:val="22"/>
                <w:szCs w:val="22"/>
                <w:lang w:val="en-US"/>
              </w:rPr>
            </w:pPr>
            <w:r>
              <w:rPr>
                <w:rFonts w:ascii="Gill Sans MT" w:hAnsi="Gill Sans MT" w:cs="Gill Sans MT"/>
                <w:bCs/>
                <w:i/>
                <w:iCs/>
                <w:sz w:val="22"/>
                <w:szCs w:val="22"/>
                <w:lang w:val="en-US"/>
              </w:rPr>
              <w:t xml:space="preserve">Overall management: </w:t>
            </w:r>
          </w:p>
          <w:p w14:paraId="0ABAED6E" w14:textId="77777777" w:rsidR="00FB2D55" w:rsidRDefault="006F41AE" w:rsidP="008640CC">
            <w:pPr>
              <w:pStyle w:val="ListParagraph"/>
              <w:numPr>
                <w:ilvl w:val="0"/>
                <w:numId w:val="6"/>
              </w:numPr>
              <w:ind w:left="353" w:hanging="284"/>
              <w:jc w:val="both"/>
              <w:rPr>
                <w:rFonts w:ascii="Gill Sans MT" w:hAnsi="Gill Sans MT" w:cs="Gill Sans MT"/>
                <w:bCs/>
                <w:sz w:val="22"/>
                <w:szCs w:val="22"/>
                <w:lang w:val="en-US"/>
              </w:rPr>
            </w:pPr>
            <w:r>
              <w:rPr>
                <w:rFonts w:ascii="Gill Sans MT" w:hAnsi="Gill Sans MT" w:cs="Gill Sans MT"/>
                <w:bCs/>
                <w:sz w:val="22"/>
                <w:szCs w:val="22"/>
                <w:lang w:val="en-US"/>
              </w:rPr>
              <w:t xml:space="preserve">Oversee </w:t>
            </w:r>
            <w:r w:rsidR="00B00EAC" w:rsidRPr="006F41AE">
              <w:rPr>
                <w:rFonts w:ascii="Gill Sans MT" w:hAnsi="Gill Sans MT" w:cs="Gill Sans MT"/>
                <w:bCs/>
                <w:sz w:val="22"/>
                <w:szCs w:val="22"/>
                <w:lang w:val="en-US"/>
              </w:rPr>
              <w:t xml:space="preserve">overall </w:t>
            </w:r>
            <w:r>
              <w:rPr>
                <w:rFonts w:ascii="Gill Sans MT" w:hAnsi="Gill Sans MT" w:cs="Gill Sans MT"/>
                <w:bCs/>
                <w:sz w:val="22"/>
                <w:szCs w:val="22"/>
                <w:lang w:val="en-US"/>
              </w:rPr>
              <w:t xml:space="preserve">designs, management and implementation of the response programmes in the Field Offices </w:t>
            </w:r>
          </w:p>
          <w:p w14:paraId="44C2B55D" w14:textId="77777777" w:rsidR="00FB2D55" w:rsidRPr="00FB2D55" w:rsidRDefault="00FB2D55" w:rsidP="008640CC">
            <w:pPr>
              <w:pStyle w:val="ListParagraph"/>
              <w:numPr>
                <w:ilvl w:val="0"/>
                <w:numId w:val="6"/>
              </w:numPr>
              <w:ind w:left="353" w:hanging="284"/>
              <w:jc w:val="both"/>
              <w:rPr>
                <w:rFonts w:ascii="Gill Sans MT" w:hAnsi="Gill Sans MT" w:cs="Gill Sans MT"/>
                <w:bCs/>
                <w:sz w:val="22"/>
                <w:szCs w:val="22"/>
                <w:lang w:val="en-US"/>
              </w:rPr>
            </w:pPr>
            <w:r w:rsidRPr="00FB2D55">
              <w:rPr>
                <w:rFonts w:ascii="Gill Sans MT" w:hAnsi="Gill Sans MT"/>
                <w:color w:val="000000"/>
                <w:sz w:val="22"/>
                <w:szCs w:val="22"/>
              </w:rPr>
              <w:t xml:space="preserve">Take overall lead to ensure integrated </w:t>
            </w:r>
            <w:r>
              <w:rPr>
                <w:rFonts w:ascii="Gill Sans MT" w:hAnsi="Gill Sans MT"/>
                <w:color w:val="000000"/>
                <w:sz w:val="22"/>
                <w:szCs w:val="22"/>
              </w:rPr>
              <w:t xml:space="preserve">programme/project management, </w:t>
            </w:r>
            <w:r w:rsidRPr="00FB2D55">
              <w:rPr>
                <w:rFonts w:ascii="Gill Sans MT" w:hAnsi="Gill Sans MT"/>
                <w:color w:val="000000"/>
                <w:sz w:val="22"/>
                <w:szCs w:val="22"/>
              </w:rPr>
              <w:t xml:space="preserve">logistics, </w:t>
            </w:r>
            <w:r>
              <w:rPr>
                <w:rFonts w:ascii="Gill Sans MT" w:hAnsi="Gill Sans MT"/>
                <w:color w:val="000000"/>
                <w:sz w:val="22"/>
                <w:szCs w:val="22"/>
              </w:rPr>
              <w:t>and other support services</w:t>
            </w:r>
            <w:r w:rsidRPr="00FB2D55">
              <w:rPr>
                <w:rFonts w:ascii="Gill Sans MT" w:hAnsi="Gill Sans MT"/>
                <w:color w:val="000000"/>
                <w:sz w:val="22"/>
                <w:szCs w:val="22"/>
              </w:rPr>
              <w:t xml:space="preserve"> to </w:t>
            </w:r>
            <w:r>
              <w:rPr>
                <w:rFonts w:ascii="Gill Sans MT" w:hAnsi="Gill Sans MT"/>
                <w:color w:val="000000"/>
                <w:sz w:val="22"/>
                <w:szCs w:val="22"/>
              </w:rPr>
              <w:t>the Field Offices</w:t>
            </w:r>
            <w:r w:rsidRPr="00FB2D55">
              <w:rPr>
                <w:rFonts w:ascii="Gill Sans MT" w:hAnsi="Gill Sans MT"/>
                <w:color w:val="000000"/>
                <w:sz w:val="22"/>
                <w:szCs w:val="22"/>
              </w:rPr>
              <w:t xml:space="preserve"> are in place and efficient to</w:t>
            </w:r>
            <w:r>
              <w:rPr>
                <w:rFonts w:ascii="Gill Sans MT" w:hAnsi="Gill Sans MT"/>
                <w:color w:val="000000"/>
                <w:sz w:val="22"/>
                <w:szCs w:val="22"/>
              </w:rPr>
              <w:t xml:space="preserve"> </w:t>
            </w:r>
            <w:r w:rsidRPr="00FB2D55">
              <w:rPr>
                <w:rFonts w:ascii="Gill Sans MT" w:hAnsi="Gill Sans MT"/>
                <w:color w:val="000000"/>
                <w:sz w:val="22"/>
                <w:szCs w:val="22"/>
              </w:rPr>
              <w:t>enable effective and impactful programme/project implementation</w:t>
            </w:r>
          </w:p>
          <w:p w14:paraId="38B7C371" w14:textId="1B782F45" w:rsidR="00FB2D55" w:rsidRPr="00336301" w:rsidRDefault="00FB2D55" w:rsidP="008640CC">
            <w:pPr>
              <w:pStyle w:val="ListParagraph"/>
              <w:numPr>
                <w:ilvl w:val="0"/>
                <w:numId w:val="6"/>
              </w:numPr>
              <w:ind w:left="353" w:hanging="284"/>
              <w:jc w:val="both"/>
              <w:rPr>
                <w:rFonts w:ascii="Gill Sans MT" w:hAnsi="Gill Sans MT" w:cs="Gill Sans MT"/>
                <w:bCs/>
                <w:sz w:val="22"/>
                <w:szCs w:val="22"/>
                <w:lang w:val="en-US"/>
              </w:rPr>
            </w:pPr>
            <w:r w:rsidRPr="00FB2D55">
              <w:rPr>
                <w:rFonts w:ascii="Gill Sans MT" w:hAnsi="Gill Sans MT"/>
                <w:color w:val="000000"/>
                <w:sz w:val="22"/>
                <w:szCs w:val="22"/>
              </w:rPr>
              <w:t xml:space="preserve">Oversee creation and implementation of effective finance and awards management systems </w:t>
            </w:r>
            <w:r>
              <w:rPr>
                <w:rFonts w:ascii="Gill Sans MT" w:hAnsi="Gill Sans MT"/>
                <w:color w:val="000000"/>
                <w:sz w:val="22"/>
                <w:szCs w:val="22"/>
              </w:rPr>
              <w:t>in the Field Offices</w:t>
            </w:r>
          </w:p>
          <w:p w14:paraId="4DD25AF1" w14:textId="77777777" w:rsidR="006F41AE"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6F41AE">
              <w:rPr>
                <w:rFonts w:ascii="Gill Sans MT" w:hAnsi="Gill Sans MT" w:cs="Gill Sans MT"/>
                <w:bCs/>
                <w:sz w:val="22"/>
                <w:szCs w:val="22"/>
                <w:lang w:val="en-US"/>
              </w:rPr>
              <w:t>Ensur</w:t>
            </w:r>
            <w:r w:rsidR="006F41AE">
              <w:rPr>
                <w:rFonts w:ascii="Gill Sans MT" w:hAnsi="Gill Sans MT" w:cs="Gill Sans MT"/>
                <w:bCs/>
                <w:sz w:val="22"/>
                <w:szCs w:val="22"/>
                <w:lang w:val="en-US"/>
              </w:rPr>
              <w:t xml:space="preserve">e </w:t>
            </w:r>
            <w:r w:rsidRPr="006F41AE">
              <w:rPr>
                <w:rFonts w:ascii="Gill Sans MT" w:hAnsi="Gill Sans MT" w:cs="Gill Sans MT"/>
                <w:bCs/>
                <w:sz w:val="22"/>
                <w:szCs w:val="22"/>
                <w:lang w:val="en-US"/>
              </w:rPr>
              <w:t>strict compliance of programme activities with Save the Children national and global policies</w:t>
            </w:r>
            <w:r w:rsidR="006F41AE">
              <w:rPr>
                <w:rFonts w:ascii="Gill Sans MT" w:hAnsi="Gill Sans MT" w:cs="Gill Sans MT"/>
                <w:bCs/>
                <w:sz w:val="22"/>
                <w:szCs w:val="22"/>
                <w:lang w:val="en-US"/>
              </w:rPr>
              <w:t xml:space="preserve"> </w:t>
            </w:r>
            <w:r w:rsidRPr="006F41AE">
              <w:rPr>
                <w:rFonts w:ascii="Gill Sans MT" w:hAnsi="Gill Sans MT" w:cs="Gill Sans MT"/>
                <w:bCs/>
                <w:sz w:val="22"/>
                <w:szCs w:val="22"/>
                <w:lang w:val="en-US"/>
              </w:rPr>
              <w:t>and procedures and with relevant donor regulations and agreements, SPHERE guidelines and the NGO</w:t>
            </w:r>
            <w:r w:rsidR="006F41AE">
              <w:rPr>
                <w:rFonts w:ascii="Gill Sans MT" w:hAnsi="Gill Sans MT" w:cs="Gill Sans MT"/>
                <w:bCs/>
                <w:sz w:val="22"/>
                <w:szCs w:val="22"/>
                <w:lang w:val="en-US"/>
              </w:rPr>
              <w:t xml:space="preserve"> </w:t>
            </w:r>
            <w:r w:rsidRPr="006F41AE">
              <w:rPr>
                <w:rFonts w:ascii="Gill Sans MT" w:hAnsi="Gill Sans MT" w:cs="Gill Sans MT"/>
                <w:bCs/>
                <w:sz w:val="22"/>
                <w:szCs w:val="22"/>
                <w:lang w:val="en-US"/>
              </w:rPr>
              <w:t>code of conduct.</w:t>
            </w:r>
          </w:p>
          <w:p w14:paraId="4CB93A88" w14:textId="77777777" w:rsidR="00336301" w:rsidRDefault="00FB2D55" w:rsidP="008640CC">
            <w:pPr>
              <w:pStyle w:val="ListParagraph"/>
              <w:numPr>
                <w:ilvl w:val="0"/>
                <w:numId w:val="6"/>
              </w:numPr>
              <w:ind w:left="353" w:hanging="284"/>
              <w:jc w:val="both"/>
              <w:rPr>
                <w:rFonts w:ascii="Gill Sans MT" w:hAnsi="Gill Sans MT" w:cs="Gill Sans MT"/>
                <w:bCs/>
                <w:sz w:val="22"/>
                <w:szCs w:val="22"/>
                <w:lang w:val="en-US"/>
              </w:rPr>
            </w:pPr>
            <w:r>
              <w:rPr>
                <w:rFonts w:ascii="Gill Sans MT" w:hAnsi="Gill Sans MT" w:cs="Gill Sans MT"/>
                <w:bCs/>
                <w:sz w:val="22"/>
                <w:szCs w:val="22"/>
                <w:lang w:val="en-US"/>
              </w:rPr>
              <w:t>E</w:t>
            </w:r>
            <w:r w:rsidR="00B00EAC" w:rsidRPr="00FB2D55">
              <w:rPr>
                <w:rFonts w:ascii="Gill Sans MT" w:hAnsi="Gill Sans MT" w:cs="Gill Sans MT"/>
                <w:bCs/>
                <w:sz w:val="22"/>
                <w:szCs w:val="22"/>
                <w:lang w:val="en-US"/>
              </w:rPr>
              <w:t>nsure the preparation of a timely programme delivery and submitting the donor reports on project</w:t>
            </w:r>
            <w:r>
              <w:rPr>
                <w:rFonts w:ascii="Gill Sans MT" w:hAnsi="Gill Sans MT" w:cs="Gill Sans MT"/>
                <w:bCs/>
                <w:sz w:val="22"/>
                <w:szCs w:val="22"/>
                <w:lang w:val="en-US"/>
              </w:rPr>
              <w:t xml:space="preserve"> </w:t>
            </w:r>
            <w:r w:rsidR="00B00EAC" w:rsidRPr="00FB2D55">
              <w:rPr>
                <w:rFonts w:ascii="Gill Sans MT" w:hAnsi="Gill Sans MT" w:cs="Gill Sans MT"/>
                <w:bCs/>
                <w:sz w:val="22"/>
                <w:szCs w:val="22"/>
                <w:lang w:val="en-US"/>
              </w:rPr>
              <w:t>activities in compliance with internal SCI requirements and any relevant external donor requirements.</w:t>
            </w:r>
          </w:p>
          <w:p w14:paraId="30DE49C3"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Ensur</w:t>
            </w:r>
            <w:r w:rsidR="00336301">
              <w:rPr>
                <w:rFonts w:ascii="Gill Sans MT" w:hAnsi="Gill Sans MT" w:cs="Gill Sans MT"/>
                <w:bCs/>
                <w:sz w:val="22"/>
                <w:szCs w:val="22"/>
                <w:lang w:val="en-US"/>
              </w:rPr>
              <w:t>e</w:t>
            </w:r>
            <w:r w:rsidRPr="00336301">
              <w:rPr>
                <w:rFonts w:ascii="Gill Sans MT" w:hAnsi="Gill Sans MT" w:cs="Gill Sans MT"/>
                <w:bCs/>
                <w:sz w:val="22"/>
                <w:szCs w:val="22"/>
                <w:lang w:val="en-US"/>
              </w:rPr>
              <w:t xml:space="preserve"> that the relevant project monitoring plans and systems for identifying and tracking the</w:t>
            </w:r>
            <w:r w:rsidR="00336301">
              <w:rPr>
                <w:rFonts w:ascii="Gill Sans MT" w:hAnsi="Gill Sans MT" w:cs="Gill Sans MT"/>
                <w:bCs/>
                <w:sz w:val="22"/>
                <w:szCs w:val="22"/>
                <w:lang w:val="en-US"/>
              </w:rPr>
              <w:t xml:space="preserve"> </w:t>
            </w:r>
            <w:r w:rsidRPr="00336301">
              <w:rPr>
                <w:rFonts w:ascii="Gill Sans MT" w:hAnsi="Gill Sans MT" w:cs="Gill Sans MT"/>
                <w:bCs/>
                <w:sz w:val="22"/>
                <w:szCs w:val="22"/>
                <w:lang w:val="en-US"/>
              </w:rPr>
              <w:t>indicators and develop processes/procedures and forms to support monitoring and inform learning are</w:t>
            </w:r>
            <w:r w:rsidR="00336301">
              <w:rPr>
                <w:rFonts w:ascii="Gill Sans MT" w:hAnsi="Gill Sans MT" w:cs="Gill Sans MT"/>
                <w:bCs/>
                <w:sz w:val="22"/>
                <w:szCs w:val="22"/>
                <w:lang w:val="en-US"/>
              </w:rPr>
              <w:t xml:space="preserve"> </w:t>
            </w:r>
            <w:r w:rsidRPr="00336301">
              <w:rPr>
                <w:rFonts w:ascii="Gill Sans MT" w:hAnsi="Gill Sans MT" w:cs="Gill Sans MT"/>
                <w:bCs/>
                <w:sz w:val="22"/>
                <w:szCs w:val="22"/>
                <w:lang w:val="en-US"/>
              </w:rPr>
              <w:t>established and implemented.</w:t>
            </w:r>
          </w:p>
          <w:p w14:paraId="2461ABDD"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Ensure optimal safety and security management procedures and practices are in place for the</w:t>
            </w:r>
            <w:r w:rsidR="00336301">
              <w:rPr>
                <w:rFonts w:ascii="Gill Sans MT" w:hAnsi="Gill Sans MT" w:cs="Gill Sans MT"/>
                <w:bCs/>
                <w:sz w:val="22"/>
                <w:szCs w:val="22"/>
                <w:lang w:val="en-US"/>
              </w:rPr>
              <w:t xml:space="preserve"> </w:t>
            </w:r>
            <w:r w:rsidRPr="00336301">
              <w:rPr>
                <w:rFonts w:ascii="Gill Sans MT" w:hAnsi="Gill Sans MT" w:cs="Gill Sans MT"/>
                <w:bCs/>
                <w:sz w:val="22"/>
                <w:szCs w:val="22"/>
                <w:lang w:val="en-US"/>
              </w:rPr>
              <w:t>emergency response programme and continually monitor the safety and security situation, adapting</w:t>
            </w:r>
            <w:r w:rsidR="00336301">
              <w:rPr>
                <w:rFonts w:ascii="Gill Sans MT" w:hAnsi="Gill Sans MT" w:cs="Gill Sans MT"/>
                <w:bCs/>
                <w:sz w:val="22"/>
                <w:szCs w:val="22"/>
                <w:lang w:val="en-US"/>
              </w:rPr>
              <w:t xml:space="preserve"> </w:t>
            </w:r>
            <w:r w:rsidRPr="00336301">
              <w:rPr>
                <w:rFonts w:ascii="Gill Sans MT" w:hAnsi="Gill Sans MT" w:cs="Gill Sans MT"/>
                <w:bCs/>
                <w:sz w:val="22"/>
                <w:szCs w:val="22"/>
                <w:lang w:val="en-US"/>
              </w:rPr>
              <w:lastRenderedPageBreak/>
              <w:t>staff safety and security procedures accordingly in collaboration and cooperation with the Country Security Manager.</w:t>
            </w:r>
          </w:p>
          <w:p w14:paraId="715CBE50"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Oversee effective functioning of logistics systems to procure, store and distribute stock, supplies and services for the timely delivery of project objectives at national level</w:t>
            </w:r>
          </w:p>
          <w:p w14:paraId="41903681"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Ensure strong accountability to beneficiaries</w:t>
            </w:r>
          </w:p>
          <w:p w14:paraId="250C9B66"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Plan, identify and resource appropriate and effective structure &amp; staffing needs for entire response; In liaison with the </w:t>
            </w:r>
            <w:r w:rsidR="00336301">
              <w:rPr>
                <w:rFonts w:ascii="Gill Sans MT" w:hAnsi="Gill Sans MT" w:cs="Gill Sans MT"/>
                <w:bCs/>
                <w:sz w:val="22"/>
                <w:szCs w:val="22"/>
                <w:lang w:val="en-US"/>
              </w:rPr>
              <w:t xml:space="preserve">CO </w:t>
            </w:r>
            <w:r w:rsidRPr="00336301">
              <w:rPr>
                <w:rFonts w:ascii="Gill Sans MT" w:hAnsi="Gill Sans MT" w:cs="Gill Sans MT"/>
                <w:bCs/>
                <w:sz w:val="22"/>
                <w:szCs w:val="22"/>
                <w:lang w:val="en-US"/>
              </w:rPr>
              <w:t xml:space="preserve">HR Director </w:t>
            </w:r>
            <w:r w:rsidR="00336301">
              <w:rPr>
                <w:rFonts w:ascii="Gill Sans MT" w:hAnsi="Gill Sans MT" w:cs="Gill Sans MT"/>
                <w:bCs/>
                <w:sz w:val="22"/>
                <w:szCs w:val="22"/>
                <w:lang w:val="en-US"/>
              </w:rPr>
              <w:t xml:space="preserve">and Response HR Manager </w:t>
            </w:r>
            <w:r w:rsidRPr="00336301">
              <w:rPr>
                <w:rFonts w:ascii="Gill Sans MT" w:hAnsi="Gill Sans MT" w:cs="Gill Sans MT"/>
                <w:bCs/>
                <w:sz w:val="22"/>
                <w:szCs w:val="22"/>
                <w:lang w:val="en-US"/>
              </w:rPr>
              <w:t xml:space="preserve">ensuring that personnel policies are in accordance with national laws) </w:t>
            </w:r>
          </w:p>
          <w:p w14:paraId="2B27371B" w14:textId="77777777" w:rsidR="00336301" w:rsidRDefault="00B00EAC" w:rsidP="008640CC">
            <w:pPr>
              <w:pStyle w:val="ListParagraph"/>
              <w:numPr>
                <w:ilvl w:val="0"/>
                <w:numId w:val="6"/>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Oversee the development &amp; implementation of staff well-being (policy) and ensure appropriate staff well-being and R&amp;R policy and processes in place </w:t>
            </w:r>
          </w:p>
          <w:p w14:paraId="32D1D913" w14:textId="77777777" w:rsidR="00336301" w:rsidRDefault="00336301" w:rsidP="008640CC">
            <w:pPr>
              <w:jc w:val="both"/>
              <w:rPr>
                <w:rFonts w:ascii="Gill Sans MT" w:hAnsi="Gill Sans MT" w:cs="Gill Sans MT"/>
                <w:bCs/>
                <w:sz w:val="22"/>
                <w:szCs w:val="22"/>
                <w:lang w:val="en-US"/>
              </w:rPr>
            </w:pPr>
          </w:p>
          <w:p w14:paraId="0BA2425B" w14:textId="77777777" w:rsidR="00336301" w:rsidRPr="00336301" w:rsidRDefault="00B00EAC" w:rsidP="008640CC">
            <w:pPr>
              <w:jc w:val="both"/>
              <w:rPr>
                <w:rFonts w:ascii="Gill Sans MT" w:hAnsi="Gill Sans MT" w:cs="Gill Sans MT"/>
                <w:bCs/>
                <w:i/>
                <w:iCs/>
                <w:sz w:val="22"/>
                <w:szCs w:val="22"/>
                <w:lang w:val="en-US"/>
              </w:rPr>
            </w:pPr>
            <w:r w:rsidRPr="00336301">
              <w:rPr>
                <w:rFonts w:ascii="Gill Sans MT" w:hAnsi="Gill Sans MT" w:cs="Gill Sans MT"/>
                <w:bCs/>
                <w:i/>
                <w:iCs/>
                <w:sz w:val="22"/>
                <w:szCs w:val="22"/>
                <w:lang w:val="en-US"/>
              </w:rPr>
              <w:t>Capacity Building:</w:t>
            </w:r>
          </w:p>
          <w:p w14:paraId="0C7803C0" w14:textId="77777777" w:rsidR="00336301" w:rsidRDefault="00B00EAC" w:rsidP="008640CC">
            <w:pPr>
              <w:pStyle w:val="ListParagraph"/>
              <w:numPr>
                <w:ilvl w:val="0"/>
                <w:numId w:val="7"/>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Ensure that capacity building plans and performance management systems are in place to develop the requisite competencies in staff to ensure ongoing sustainability and quality of response</w:t>
            </w:r>
          </w:p>
          <w:p w14:paraId="432ECB80" w14:textId="77777777" w:rsidR="00336301" w:rsidRDefault="00B00EAC" w:rsidP="008640CC">
            <w:pPr>
              <w:pStyle w:val="ListParagraph"/>
              <w:numPr>
                <w:ilvl w:val="0"/>
                <w:numId w:val="7"/>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Coach and mentor international staff and national level counterparts and link in to wider organisational talent development mechanisms. </w:t>
            </w:r>
          </w:p>
          <w:p w14:paraId="40FE2CD4" w14:textId="77777777" w:rsidR="00336301" w:rsidRDefault="00336301" w:rsidP="008640CC">
            <w:pPr>
              <w:jc w:val="both"/>
              <w:rPr>
                <w:rFonts w:ascii="Gill Sans MT" w:hAnsi="Gill Sans MT" w:cs="Gill Sans MT"/>
                <w:bCs/>
                <w:sz w:val="22"/>
                <w:szCs w:val="22"/>
                <w:lang w:val="en-US"/>
              </w:rPr>
            </w:pPr>
          </w:p>
          <w:p w14:paraId="16E4AEB6" w14:textId="77777777" w:rsidR="00336301" w:rsidRPr="00336301" w:rsidRDefault="00B00EAC" w:rsidP="008640CC">
            <w:pPr>
              <w:jc w:val="both"/>
              <w:rPr>
                <w:rFonts w:ascii="Gill Sans MT" w:hAnsi="Gill Sans MT" w:cs="Gill Sans MT"/>
                <w:bCs/>
                <w:i/>
                <w:iCs/>
                <w:sz w:val="22"/>
                <w:szCs w:val="22"/>
                <w:lang w:val="en-US"/>
              </w:rPr>
            </w:pPr>
            <w:r w:rsidRPr="00336301">
              <w:rPr>
                <w:rFonts w:ascii="Gill Sans MT" w:hAnsi="Gill Sans MT" w:cs="Gill Sans MT"/>
                <w:bCs/>
                <w:i/>
                <w:iCs/>
                <w:sz w:val="22"/>
                <w:szCs w:val="22"/>
                <w:lang w:val="en-US"/>
              </w:rPr>
              <w:t xml:space="preserve">Representation &amp; Advocacy &amp; Organisational Learning: </w:t>
            </w:r>
          </w:p>
          <w:p w14:paraId="5B7E002E"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Represent Save the Children’s emergency response on a national, regional and international level to donors, the media and members of the humanitarian community.</w:t>
            </w:r>
          </w:p>
          <w:p w14:paraId="6C4CFD91"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Help shape broader sector strategies through influence of and leadership within inter-agency coordination forums, ensuring the specific needs of children are being addressed </w:t>
            </w:r>
          </w:p>
          <w:p w14:paraId="10BEC968"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Regularly undertake high level representation and advocacy with Government partners and officials as well as donor representatives</w:t>
            </w:r>
          </w:p>
          <w:p w14:paraId="1ACB93FF"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Establish systems for communication with local Government partners, relevant line departments and community representations in the project area(s). </w:t>
            </w:r>
          </w:p>
          <w:p w14:paraId="2F03999C"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Lead on organisational level operational practice, innovation and learning in consultation with Humanitarian team. </w:t>
            </w:r>
          </w:p>
          <w:p w14:paraId="21B7DB7C" w14:textId="77777777" w:rsidR="00336301" w:rsidRDefault="00B00EAC" w:rsidP="008640CC">
            <w:pPr>
              <w:pStyle w:val="ListParagraph"/>
              <w:numPr>
                <w:ilvl w:val="0"/>
                <w:numId w:val="8"/>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 xml:space="preserve">Ensure SCI response review framework is implemented and lessons learnt / recommendations followed up </w:t>
            </w:r>
          </w:p>
          <w:p w14:paraId="33840465" w14:textId="77777777" w:rsidR="00336301" w:rsidRDefault="00336301" w:rsidP="008640CC">
            <w:pPr>
              <w:jc w:val="both"/>
              <w:rPr>
                <w:rFonts w:ascii="Gill Sans MT" w:hAnsi="Gill Sans MT" w:cs="Gill Sans MT"/>
                <w:bCs/>
                <w:sz w:val="22"/>
                <w:szCs w:val="22"/>
                <w:lang w:val="en-US"/>
              </w:rPr>
            </w:pPr>
          </w:p>
          <w:p w14:paraId="0209BAAD" w14:textId="77777777" w:rsidR="00336301" w:rsidRPr="00336301" w:rsidRDefault="00B00EAC" w:rsidP="008640CC">
            <w:pPr>
              <w:jc w:val="both"/>
              <w:rPr>
                <w:rFonts w:ascii="Gill Sans MT" w:hAnsi="Gill Sans MT" w:cs="Gill Sans MT"/>
                <w:bCs/>
                <w:i/>
                <w:iCs/>
                <w:sz w:val="22"/>
                <w:szCs w:val="22"/>
                <w:lang w:val="en-US"/>
              </w:rPr>
            </w:pPr>
            <w:r w:rsidRPr="00336301">
              <w:rPr>
                <w:rFonts w:ascii="Gill Sans MT" w:hAnsi="Gill Sans MT" w:cs="Gill Sans MT"/>
                <w:bCs/>
                <w:i/>
                <w:iCs/>
                <w:sz w:val="22"/>
                <w:szCs w:val="22"/>
                <w:lang w:val="en-US"/>
              </w:rPr>
              <w:t xml:space="preserve">General: </w:t>
            </w:r>
          </w:p>
          <w:p w14:paraId="37D10DCA" w14:textId="6AA97566" w:rsidR="00B00EAC" w:rsidRPr="00336301" w:rsidRDefault="00B00EAC" w:rsidP="008640CC">
            <w:pPr>
              <w:pStyle w:val="ListParagraph"/>
              <w:numPr>
                <w:ilvl w:val="0"/>
                <w:numId w:val="9"/>
              </w:numPr>
              <w:ind w:left="353" w:hanging="284"/>
              <w:jc w:val="both"/>
              <w:rPr>
                <w:rFonts w:ascii="Gill Sans MT" w:hAnsi="Gill Sans MT" w:cs="Gill Sans MT"/>
                <w:bCs/>
                <w:sz w:val="22"/>
                <w:szCs w:val="22"/>
                <w:lang w:val="en-US"/>
              </w:rPr>
            </w:pPr>
            <w:r w:rsidRPr="00336301">
              <w:rPr>
                <w:rFonts w:ascii="Gill Sans MT" w:hAnsi="Gill Sans MT" w:cs="Gill Sans MT"/>
                <w:bCs/>
                <w:sz w:val="22"/>
                <w:szCs w:val="22"/>
                <w:lang w:val="en-US"/>
              </w:rPr>
              <w:t>Comply with Save the Children policies and practice with respect to child safeguarding, code of conduct, health and safety, equal opportunities and other relevant policies and procedures.</w:t>
            </w:r>
          </w:p>
          <w:p w14:paraId="0E778408" w14:textId="77777777" w:rsidR="006678EE" w:rsidRPr="006F41AE" w:rsidRDefault="006678EE" w:rsidP="008640CC">
            <w:pPr>
              <w:ind w:left="360"/>
              <w:jc w:val="both"/>
              <w:rPr>
                <w:rFonts w:ascii="Gill Sans MT" w:hAnsi="Gill Sans MT"/>
                <w:bCs/>
                <w:sz w:val="22"/>
                <w:szCs w:val="22"/>
              </w:rPr>
            </w:pPr>
            <w:r w:rsidRPr="006F41AE">
              <w:rPr>
                <w:rFonts w:ascii="Gill Sans MT" w:hAnsi="Gill Sans MT"/>
                <w:bCs/>
                <w:sz w:val="22"/>
                <w:szCs w:val="22"/>
              </w:rPr>
              <w:t xml:space="preserve"> </w:t>
            </w:r>
          </w:p>
        </w:tc>
      </w:tr>
      <w:tr w:rsidR="006678EE" w:rsidRPr="0021087D" w14:paraId="54B78F84" w14:textId="77777777" w:rsidTr="00561368">
        <w:tc>
          <w:tcPr>
            <w:tcW w:w="9498" w:type="dxa"/>
            <w:gridSpan w:val="2"/>
          </w:tcPr>
          <w:p w14:paraId="11D36795" w14:textId="77777777" w:rsidR="006678EE" w:rsidRPr="0021087D" w:rsidRDefault="006678EE" w:rsidP="008640CC">
            <w:pPr>
              <w:snapToGrid w:val="0"/>
              <w:ind w:left="-24"/>
              <w:jc w:val="both"/>
              <w:rPr>
                <w:rFonts w:ascii="Gill Sans MT" w:hAnsi="Gill Sans MT" w:cs="Arial"/>
                <w:b/>
                <w:i/>
                <w:color w:val="FF0000"/>
                <w:sz w:val="22"/>
                <w:szCs w:val="22"/>
              </w:rPr>
            </w:pPr>
            <w:r w:rsidRPr="0021087D">
              <w:rPr>
                <w:rFonts w:ascii="Gill Sans MT" w:hAnsi="Gill Sans MT" w:cs="Arial"/>
                <w:b/>
                <w:sz w:val="22"/>
                <w:szCs w:val="22"/>
              </w:rPr>
              <w:lastRenderedPageBreak/>
              <w:t>BEHAVIOURS (Values in Practice</w:t>
            </w:r>
            <w:r w:rsidRPr="0021087D">
              <w:rPr>
                <w:rFonts w:ascii="Gill Sans MT" w:hAnsi="Gill Sans MT" w:cs="Arial"/>
                <w:sz w:val="22"/>
                <w:szCs w:val="22"/>
              </w:rPr>
              <w:t xml:space="preserve">) </w:t>
            </w:r>
          </w:p>
          <w:p w14:paraId="76396CFB" w14:textId="77777777" w:rsidR="006678EE" w:rsidRPr="0021087D" w:rsidRDefault="006678EE" w:rsidP="008640CC">
            <w:pPr>
              <w:ind w:left="-24"/>
              <w:jc w:val="both"/>
              <w:rPr>
                <w:rFonts w:ascii="Gill Sans MT" w:hAnsi="Gill Sans MT" w:cs="Arial"/>
                <w:b/>
                <w:sz w:val="22"/>
                <w:szCs w:val="22"/>
              </w:rPr>
            </w:pPr>
            <w:r w:rsidRPr="0021087D">
              <w:rPr>
                <w:rFonts w:ascii="Gill Sans MT" w:hAnsi="Gill Sans MT" w:cs="Arial"/>
                <w:b/>
                <w:sz w:val="22"/>
                <w:szCs w:val="22"/>
              </w:rPr>
              <w:t>Accountability:</w:t>
            </w:r>
          </w:p>
          <w:p w14:paraId="1416DFAF" w14:textId="77777777" w:rsidR="006678EE" w:rsidRPr="0021087D" w:rsidRDefault="006678EE" w:rsidP="008640CC">
            <w:pPr>
              <w:numPr>
                <w:ilvl w:val="0"/>
                <w:numId w:val="2"/>
              </w:numPr>
              <w:suppressAutoHyphens/>
              <w:jc w:val="both"/>
              <w:rPr>
                <w:rFonts w:ascii="Gill Sans MT" w:hAnsi="Gill Sans MT" w:cs="Arial"/>
                <w:sz w:val="22"/>
                <w:szCs w:val="22"/>
              </w:rPr>
            </w:pPr>
            <w:r w:rsidRPr="0021087D">
              <w:rPr>
                <w:rFonts w:ascii="Gill Sans MT" w:hAnsi="Gill Sans MT" w:cs="Arial"/>
                <w:sz w:val="22"/>
                <w:szCs w:val="22"/>
              </w:rPr>
              <w:t xml:space="preserve">holds self-accountable for making decisions, managing resources efficiently, achieving and role modelling Save the Children values; </w:t>
            </w:r>
          </w:p>
          <w:p w14:paraId="4C8FF1D9" w14:textId="77777777" w:rsidR="006678EE" w:rsidRPr="0021087D" w:rsidRDefault="006678EE" w:rsidP="008640CC">
            <w:pPr>
              <w:numPr>
                <w:ilvl w:val="0"/>
                <w:numId w:val="2"/>
              </w:numPr>
              <w:suppressAutoHyphens/>
              <w:jc w:val="both"/>
              <w:rPr>
                <w:rFonts w:ascii="Gill Sans MT" w:hAnsi="Gill Sans MT" w:cs="Arial"/>
                <w:sz w:val="22"/>
                <w:szCs w:val="22"/>
              </w:rPr>
            </w:pPr>
            <w:r w:rsidRPr="0021087D">
              <w:rPr>
                <w:rFonts w:ascii="Gill Sans MT" w:hAnsi="Gill Sans MT" w:cs="Arial"/>
                <w:sz w:val="22"/>
                <w:szCs w:val="22"/>
              </w:rPr>
              <w:t xml:space="preserve">holds the team and partners accountable to deliver on their responsibilities - giving them the freedom to deliver in the best way they see fit, providing the necessary development to improve performance and applying appropriate consequences when results are not achieved; </w:t>
            </w:r>
          </w:p>
          <w:p w14:paraId="493DF14A" w14:textId="77777777" w:rsidR="006678EE" w:rsidRPr="0021087D" w:rsidRDefault="006678EE" w:rsidP="008640CC">
            <w:pPr>
              <w:ind w:left="-24"/>
              <w:jc w:val="both"/>
              <w:rPr>
                <w:rFonts w:ascii="Gill Sans MT" w:hAnsi="Gill Sans MT" w:cs="Arial"/>
                <w:b/>
                <w:sz w:val="22"/>
                <w:szCs w:val="22"/>
              </w:rPr>
            </w:pPr>
            <w:r w:rsidRPr="0021087D">
              <w:rPr>
                <w:rFonts w:ascii="Gill Sans MT" w:hAnsi="Gill Sans MT" w:cs="Arial"/>
                <w:b/>
                <w:sz w:val="22"/>
                <w:szCs w:val="22"/>
              </w:rPr>
              <w:t>Ambition:</w:t>
            </w:r>
          </w:p>
          <w:p w14:paraId="685E8D74" w14:textId="77777777" w:rsidR="006678EE" w:rsidRPr="0021087D" w:rsidRDefault="006678EE" w:rsidP="008640CC">
            <w:pPr>
              <w:numPr>
                <w:ilvl w:val="0"/>
                <w:numId w:val="4"/>
              </w:numPr>
              <w:suppressAutoHyphens/>
              <w:jc w:val="both"/>
              <w:rPr>
                <w:rFonts w:ascii="Gill Sans MT" w:hAnsi="Gill Sans MT" w:cs="Arial"/>
                <w:sz w:val="22"/>
                <w:szCs w:val="22"/>
              </w:rPr>
            </w:pPr>
            <w:r w:rsidRPr="0021087D">
              <w:rPr>
                <w:rFonts w:ascii="Gill Sans MT" w:hAnsi="Gill Sans MT" w:cs="Arial"/>
                <w:sz w:val="22"/>
                <w:szCs w:val="22"/>
              </w:rPr>
              <w:t xml:space="preserve">sets ambitious and challenging goals for themselves and their team, takes responsibility for their own personal development and encourages their team to do the same; </w:t>
            </w:r>
          </w:p>
          <w:p w14:paraId="0E6598B9" w14:textId="77777777" w:rsidR="006678EE" w:rsidRPr="0021087D" w:rsidRDefault="006678EE" w:rsidP="008640CC">
            <w:pPr>
              <w:numPr>
                <w:ilvl w:val="0"/>
                <w:numId w:val="4"/>
              </w:numPr>
              <w:suppressAutoHyphens/>
              <w:jc w:val="both"/>
              <w:rPr>
                <w:rFonts w:ascii="Gill Sans MT" w:hAnsi="Gill Sans MT" w:cs="Arial"/>
                <w:sz w:val="22"/>
                <w:szCs w:val="22"/>
              </w:rPr>
            </w:pPr>
            <w:r w:rsidRPr="0021087D">
              <w:rPr>
                <w:rFonts w:ascii="Gill Sans MT" w:hAnsi="Gill Sans MT" w:cs="Arial"/>
                <w:sz w:val="22"/>
                <w:szCs w:val="22"/>
              </w:rPr>
              <w:t>widely shares their personal vision for Save the Children, engages and motivates others</w:t>
            </w:r>
          </w:p>
          <w:p w14:paraId="6AA0B52A" w14:textId="77777777" w:rsidR="006678EE" w:rsidRPr="0021087D" w:rsidRDefault="006678EE" w:rsidP="008640CC">
            <w:pPr>
              <w:numPr>
                <w:ilvl w:val="0"/>
                <w:numId w:val="4"/>
              </w:numPr>
              <w:suppressAutoHyphens/>
              <w:jc w:val="both"/>
              <w:rPr>
                <w:rFonts w:ascii="Gill Sans MT" w:hAnsi="Gill Sans MT" w:cs="Arial"/>
                <w:sz w:val="22"/>
                <w:szCs w:val="22"/>
              </w:rPr>
            </w:pPr>
            <w:r w:rsidRPr="0021087D">
              <w:rPr>
                <w:rFonts w:ascii="Gill Sans MT" w:hAnsi="Gill Sans MT" w:cs="Arial"/>
                <w:sz w:val="22"/>
                <w:szCs w:val="22"/>
              </w:rPr>
              <w:t>future orientated, thinks strategically and on a global scale;</w:t>
            </w:r>
          </w:p>
          <w:p w14:paraId="325302CC" w14:textId="77777777" w:rsidR="006678EE" w:rsidRPr="0021087D" w:rsidRDefault="006678EE" w:rsidP="008640CC">
            <w:pPr>
              <w:ind w:left="-24"/>
              <w:jc w:val="both"/>
              <w:rPr>
                <w:rFonts w:ascii="Gill Sans MT" w:hAnsi="Gill Sans MT" w:cs="Arial"/>
                <w:b/>
                <w:sz w:val="22"/>
                <w:szCs w:val="22"/>
              </w:rPr>
            </w:pPr>
            <w:r w:rsidRPr="0021087D">
              <w:rPr>
                <w:rFonts w:ascii="Gill Sans MT" w:hAnsi="Gill Sans MT" w:cs="Arial"/>
                <w:b/>
                <w:sz w:val="22"/>
                <w:szCs w:val="22"/>
              </w:rPr>
              <w:t>Collaboration:</w:t>
            </w:r>
          </w:p>
          <w:p w14:paraId="359F0D39" w14:textId="77777777" w:rsidR="006678EE" w:rsidRPr="0021087D" w:rsidRDefault="006678EE" w:rsidP="008640CC">
            <w:pPr>
              <w:numPr>
                <w:ilvl w:val="0"/>
                <w:numId w:val="3"/>
              </w:numPr>
              <w:suppressAutoHyphens/>
              <w:jc w:val="both"/>
              <w:rPr>
                <w:rFonts w:ascii="Gill Sans MT" w:hAnsi="Gill Sans MT" w:cs="Arial"/>
                <w:sz w:val="22"/>
                <w:szCs w:val="22"/>
              </w:rPr>
            </w:pPr>
            <w:r w:rsidRPr="0021087D">
              <w:rPr>
                <w:rFonts w:ascii="Gill Sans MT" w:hAnsi="Gill Sans MT" w:cs="Arial"/>
                <w:sz w:val="22"/>
                <w:szCs w:val="22"/>
              </w:rPr>
              <w:t xml:space="preserve">builds and maintains effective relationships, with their team, colleagues, Members and external partners and supporters; </w:t>
            </w:r>
          </w:p>
          <w:p w14:paraId="31CB17A1" w14:textId="77777777" w:rsidR="006678EE" w:rsidRPr="0021087D" w:rsidRDefault="006678EE" w:rsidP="008640CC">
            <w:pPr>
              <w:numPr>
                <w:ilvl w:val="0"/>
                <w:numId w:val="3"/>
              </w:numPr>
              <w:suppressAutoHyphens/>
              <w:jc w:val="both"/>
              <w:rPr>
                <w:rFonts w:ascii="Gill Sans MT" w:hAnsi="Gill Sans MT" w:cs="Arial"/>
                <w:sz w:val="22"/>
                <w:szCs w:val="22"/>
              </w:rPr>
            </w:pPr>
            <w:r w:rsidRPr="0021087D">
              <w:rPr>
                <w:rFonts w:ascii="Gill Sans MT" w:hAnsi="Gill Sans MT" w:cs="Arial"/>
                <w:sz w:val="22"/>
                <w:szCs w:val="22"/>
              </w:rPr>
              <w:t xml:space="preserve">values diversity, sees it as a source of competitive strength; </w:t>
            </w:r>
          </w:p>
          <w:p w14:paraId="57563FBF" w14:textId="77777777" w:rsidR="006678EE" w:rsidRPr="0021087D" w:rsidRDefault="006678EE" w:rsidP="008640CC">
            <w:pPr>
              <w:numPr>
                <w:ilvl w:val="0"/>
                <w:numId w:val="1"/>
              </w:numPr>
              <w:suppressAutoHyphens/>
              <w:jc w:val="both"/>
              <w:rPr>
                <w:rFonts w:ascii="Gill Sans MT" w:hAnsi="Gill Sans MT" w:cs="Arial"/>
                <w:sz w:val="22"/>
                <w:szCs w:val="22"/>
              </w:rPr>
            </w:pPr>
            <w:r w:rsidRPr="0021087D">
              <w:rPr>
                <w:rFonts w:ascii="Gill Sans MT" w:hAnsi="Gill Sans MT" w:cs="Arial"/>
                <w:sz w:val="22"/>
                <w:szCs w:val="22"/>
              </w:rPr>
              <w:t xml:space="preserve">approachable, good listener, easy to talk to; </w:t>
            </w:r>
          </w:p>
          <w:p w14:paraId="22D86E6F" w14:textId="77777777" w:rsidR="006678EE" w:rsidRPr="0021087D" w:rsidRDefault="006678EE" w:rsidP="008640CC">
            <w:pPr>
              <w:ind w:left="-24"/>
              <w:jc w:val="both"/>
              <w:rPr>
                <w:rFonts w:ascii="Gill Sans MT" w:hAnsi="Gill Sans MT" w:cs="Arial"/>
                <w:b/>
                <w:sz w:val="22"/>
                <w:szCs w:val="22"/>
              </w:rPr>
            </w:pPr>
            <w:r w:rsidRPr="0021087D">
              <w:rPr>
                <w:rFonts w:ascii="Gill Sans MT" w:hAnsi="Gill Sans MT" w:cs="Arial"/>
                <w:b/>
                <w:sz w:val="22"/>
                <w:szCs w:val="22"/>
              </w:rPr>
              <w:t>Creativity:</w:t>
            </w:r>
          </w:p>
          <w:p w14:paraId="64116F50" w14:textId="77777777" w:rsidR="006678EE" w:rsidRPr="0021087D" w:rsidRDefault="006678EE" w:rsidP="008640CC">
            <w:pPr>
              <w:numPr>
                <w:ilvl w:val="0"/>
                <w:numId w:val="3"/>
              </w:numPr>
              <w:suppressAutoHyphens/>
              <w:jc w:val="both"/>
              <w:rPr>
                <w:rFonts w:ascii="Gill Sans MT" w:hAnsi="Gill Sans MT" w:cs="Arial"/>
                <w:sz w:val="22"/>
                <w:szCs w:val="22"/>
              </w:rPr>
            </w:pPr>
            <w:r w:rsidRPr="0021087D">
              <w:rPr>
                <w:rFonts w:ascii="Gill Sans MT" w:hAnsi="Gill Sans MT" w:cs="Arial"/>
                <w:sz w:val="22"/>
                <w:szCs w:val="22"/>
              </w:rPr>
              <w:t>develops and encourages new and innovative solutions;</w:t>
            </w:r>
          </w:p>
          <w:p w14:paraId="0BE84BD9" w14:textId="77777777" w:rsidR="006678EE" w:rsidRPr="0021087D" w:rsidRDefault="006678EE" w:rsidP="008640CC">
            <w:pPr>
              <w:numPr>
                <w:ilvl w:val="0"/>
                <w:numId w:val="3"/>
              </w:numPr>
              <w:suppressAutoHyphens/>
              <w:jc w:val="both"/>
              <w:rPr>
                <w:rFonts w:ascii="Gill Sans MT" w:hAnsi="Gill Sans MT" w:cs="Arial"/>
                <w:sz w:val="22"/>
                <w:szCs w:val="22"/>
              </w:rPr>
            </w:pPr>
            <w:r w:rsidRPr="0021087D">
              <w:rPr>
                <w:rFonts w:ascii="Gill Sans MT" w:hAnsi="Gill Sans MT" w:cs="Arial"/>
                <w:sz w:val="22"/>
                <w:szCs w:val="22"/>
              </w:rPr>
              <w:t>willing to take disciplined risks;</w:t>
            </w:r>
          </w:p>
          <w:p w14:paraId="69B27A01" w14:textId="77777777" w:rsidR="006678EE" w:rsidRPr="0021087D" w:rsidRDefault="006678EE" w:rsidP="008640CC">
            <w:pPr>
              <w:ind w:left="-24"/>
              <w:jc w:val="both"/>
              <w:rPr>
                <w:rFonts w:ascii="Gill Sans MT" w:hAnsi="Gill Sans MT" w:cs="Arial"/>
                <w:b/>
                <w:sz w:val="22"/>
                <w:szCs w:val="22"/>
              </w:rPr>
            </w:pPr>
            <w:r w:rsidRPr="0021087D">
              <w:rPr>
                <w:rFonts w:ascii="Gill Sans MT" w:hAnsi="Gill Sans MT" w:cs="Arial"/>
                <w:b/>
                <w:sz w:val="22"/>
                <w:szCs w:val="22"/>
              </w:rPr>
              <w:t>Integrity:</w:t>
            </w:r>
          </w:p>
          <w:p w14:paraId="7EFF5EB6" w14:textId="77777777" w:rsidR="006678EE" w:rsidRPr="0021087D" w:rsidRDefault="006678EE" w:rsidP="008640CC">
            <w:pPr>
              <w:numPr>
                <w:ilvl w:val="0"/>
                <w:numId w:val="3"/>
              </w:numPr>
              <w:suppressAutoHyphens/>
              <w:jc w:val="both"/>
              <w:rPr>
                <w:rFonts w:ascii="Gill Sans MT" w:hAnsi="Gill Sans MT" w:cs="Arial"/>
                <w:sz w:val="22"/>
                <w:szCs w:val="22"/>
              </w:rPr>
            </w:pPr>
            <w:r w:rsidRPr="0021087D">
              <w:rPr>
                <w:rFonts w:ascii="Gill Sans MT" w:hAnsi="Gill Sans MT" w:cs="Arial"/>
                <w:sz w:val="22"/>
                <w:szCs w:val="22"/>
              </w:rPr>
              <w:t>honest, encourages openness and transparency; demonstrates highest levels of integrity;</w:t>
            </w:r>
          </w:p>
          <w:p w14:paraId="25E170F8" w14:textId="77777777" w:rsidR="006678EE" w:rsidRPr="0021087D" w:rsidRDefault="006678EE" w:rsidP="008640CC">
            <w:pPr>
              <w:jc w:val="both"/>
              <w:rPr>
                <w:rFonts w:ascii="Gill Sans MT" w:hAnsi="Gill Sans MT" w:cs="Arial"/>
                <w:b/>
                <w:sz w:val="22"/>
                <w:szCs w:val="22"/>
              </w:rPr>
            </w:pPr>
          </w:p>
        </w:tc>
      </w:tr>
      <w:tr w:rsidR="006678EE" w:rsidRPr="0021087D" w14:paraId="417334B9" w14:textId="77777777" w:rsidTr="00561368">
        <w:tc>
          <w:tcPr>
            <w:tcW w:w="9498" w:type="dxa"/>
            <w:gridSpan w:val="2"/>
          </w:tcPr>
          <w:p w14:paraId="2109A85A" w14:textId="77777777" w:rsidR="006678EE" w:rsidRPr="0021087D" w:rsidRDefault="006678EE" w:rsidP="008640CC">
            <w:pPr>
              <w:jc w:val="both"/>
              <w:rPr>
                <w:rFonts w:ascii="Gill Sans MT" w:hAnsi="Gill Sans MT" w:cs="Arial"/>
                <w:b/>
                <w:i/>
                <w:color w:val="808080"/>
                <w:sz w:val="22"/>
                <w:szCs w:val="22"/>
              </w:rPr>
            </w:pPr>
            <w:r w:rsidRPr="0021087D">
              <w:rPr>
                <w:rFonts w:ascii="Gill Sans MT" w:hAnsi="Gill Sans MT" w:cs="Arial"/>
                <w:b/>
                <w:sz w:val="22"/>
                <w:szCs w:val="22"/>
              </w:rPr>
              <w:t xml:space="preserve">QUALIFICATIONS  </w:t>
            </w:r>
          </w:p>
          <w:p w14:paraId="0A8C3FAB" w14:textId="0396F2C6" w:rsidR="006678EE" w:rsidRPr="0021087D" w:rsidRDefault="008640CC" w:rsidP="008640CC">
            <w:pPr>
              <w:numPr>
                <w:ilvl w:val="0"/>
                <w:numId w:val="5"/>
              </w:numPr>
              <w:suppressAutoHyphens/>
              <w:ind w:left="353" w:hanging="284"/>
              <w:jc w:val="both"/>
              <w:rPr>
                <w:rFonts w:ascii="Gill Sans MT" w:hAnsi="Gill Sans MT" w:cs="Gill Sans MT"/>
                <w:sz w:val="22"/>
                <w:szCs w:val="22"/>
              </w:rPr>
            </w:pPr>
            <w:r w:rsidRPr="008640CC">
              <w:rPr>
                <w:rFonts w:ascii="Gill Sans MT" w:hAnsi="Gill Sans MT"/>
                <w:color w:val="000000"/>
                <w:sz w:val="22"/>
                <w:szCs w:val="22"/>
              </w:rPr>
              <w:t>Degree level or equivalent field experience</w:t>
            </w:r>
          </w:p>
        </w:tc>
      </w:tr>
      <w:tr w:rsidR="006678EE" w:rsidRPr="0021087D" w14:paraId="70EBA910" w14:textId="77777777" w:rsidTr="00561368">
        <w:trPr>
          <w:trHeight w:val="844"/>
        </w:trPr>
        <w:tc>
          <w:tcPr>
            <w:tcW w:w="9498" w:type="dxa"/>
            <w:gridSpan w:val="2"/>
            <w:tcBorders>
              <w:bottom w:val="single" w:sz="8" w:space="0" w:color="000000"/>
            </w:tcBorders>
          </w:tcPr>
          <w:p w14:paraId="7BBA807C" w14:textId="77777777" w:rsidR="006678EE" w:rsidRPr="008640CC" w:rsidRDefault="006678EE" w:rsidP="008640CC">
            <w:pPr>
              <w:jc w:val="both"/>
              <w:rPr>
                <w:rFonts w:ascii="Gill Sans MT" w:hAnsi="Gill Sans MT" w:cs="Arial"/>
                <w:b/>
                <w:sz w:val="22"/>
                <w:szCs w:val="22"/>
              </w:rPr>
            </w:pPr>
            <w:r w:rsidRPr="008640CC">
              <w:rPr>
                <w:rFonts w:ascii="Gill Sans MT" w:hAnsi="Gill Sans MT" w:cs="Arial"/>
                <w:b/>
                <w:sz w:val="22"/>
                <w:szCs w:val="22"/>
              </w:rPr>
              <w:t>EXPERIENCE AND SKILLS</w:t>
            </w:r>
          </w:p>
          <w:p w14:paraId="36C0903E" w14:textId="77777777" w:rsidR="008640CC" w:rsidRDefault="008640CC" w:rsidP="008640CC">
            <w:pPr>
              <w:ind w:right="-694"/>
              <w:jc w:val="both"/>
              <w:rPr>
                <w:rFonts w:ascii="Gill Sans MT" w:hAnsi="Gill Sans MT" w:cs="Arial"/>
                <w:b/>
                <w:sz w:val="22"/>
                <w:szCs w:val="22"/>
              </w:rPr>
            </w:pPr>
          </w:p>
          <w:p w14:paraId="3CE008BD" w14:textId="7D6F6D49" w:rsidR="006678EE" w:rsidRPr="008640CC" w:rsidRDefault="006678EE" w:rsidP="008640CC">
            <w:pPr>
              <w:ind w:right="-694"/>
              <w:jc w:val="both"/>
              <w:rPr>
                <w:rFonts w:ascii="Gill Sans MT" w:hAnsi="Gill Sans MT" w:cs="Arial"/>
                <w:b/>
                <w:sz w:val="22"/>
                <w:szCs w:val="22"/>
              </w:rPr>
            </w:pPr>
            <w:r w:rsidRPr="008640CC">
              <w:rPr>
                <w:rFonts w:ascii="Gill Sans MT" w:hAnsi="Gill Sans MT" w:cs="Arial"/>
                <w:b/>
                <w:sz w:val="22"/>
                <w:szCs w:val="22"/>
              </w:rPr>
              <w:t>Essential</w:t>
            </w:r>
          </w:p>
          <w:p w14:paraId="51344D12"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Extensive experience of working within a senior management role within a complex country</w:t>
            </w:r>
            <w:r>
              <w:rPr>
                <w:rFonts w:ascii="Gill Sans MT" w:hAnsi="Gill Sans MT"/>
                <w:color w:val="000000"/>
                <w:sz w:val="22"/>
                <w:szCs w:val="22"/>
              </w:rPr>
              <w:t xml:space="preserve"> </w:t>
            </w:r>
            <w:r w:rsidRPr="008640CC">
              <w:rPr>
                <w:rFonts w:ascii="Gill Sans MT" w:hAnsi="Gill Sans MT"/>
                <w:color w:val="000000"/>
                <w:sz w:val="22"/>
                <w:szCs w:val="22"/>
              </w:rPr>
              <w:t>programme in an emergency response or fragile state; and/or extensive experience of setting up</w:t>
            </w:r>
            <w:r>
              <w:rPr>
                <w:rFonts w:ascii="Gill Sans MT" w:hAnsi="Gill Sans MT"/>
                <w:color w:val="000000"/>
                <w:sz w:val="22"/>
                <w:szCs w:val="22"/>
              </w:rPr>
              <w:t xml:space="preserve"> </w:t>
            </w:r>
            <w:r w:rsidRPr="008640CC">
              <w:rPr>
                <w:rFonts w:ascii="Gill Sans MT" w:hAnsi="Gill Sans MT"/>
                <w:color w:val="000000"/>
                <w:sz w:val="22"/>
                <w:szCs w:val="22"/>
              </w:rPr>
              <w:t>responses in out of area contexts (either where no SC presence or CO presence); and/or extensive</w:t>
            </w:r>
            <w:r>
              <w:rPr>
                <w:rFonts w:ascii="Gill Sans MT" w:hAnsi="Gill Sans MT"/>
                <w:color w:val="000000"/>
                <w:sz w:val="22"/>
                <w:szCs w:val="22"/>
              </w:rPr>
              <w:t xml:space="preserve"> </w:t>
            </w:r>
            <w:r w:rsidRPr="008640CC">
              <w:rPr>
                <w:rFonts w:ascii="Gill Sans MT" w:hAnsi="Gill Sans MT"/>
                <w:color w:val="000000"/>
                <w:sz w:val="22"/>
                <w:szCs w:val="22"/>
              </w:rPr>
              <w:t>experience of working in high income contexts</w:t>
            </w:r>
          </w:p>
          <w:p w14:paraId="4B83C7EB"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Previous experience of managing programme teams in large-scale first phase emergency response·</w:t>
            </w:r>
          </w:p>
          <w:p w14:paraId="5428FDED"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 xml:space="preserve">Previous experience of managing a large </w:t>
            </w:r>
            <w:r>
              <w:rPr>
                <w:rFonts w:ascii="Gill Sans MT" w:hAnsi="Gill Sans MT"/>
                <w:color w:val="000000"/>
                <w:sz w:val="22"/>
                <w:szCs w:val="22"/>
              </w:rPr>
              <w:t xml:space="preserve">multi-site, </w:t>
            </w:r>
            <w:r w:rsidRPr="008640CC">
              <w:rPr>
                <w:rFonts w:ascii="Gill Sans MT" w:hAnsi="Gill Sans MT"/>
                <w:color w:val="000000"/>
                <w:sz w:val="22"/>
                <w:szCs w:val="22"/>
              </w:rPr>
              <w:t>multi-sector, multi-national team</w:t>
            </w:r>
          </w:p>
          <w:p w14:paraId="673CA70B"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Experience of managing multi-donor, multi-site, multi-sector programmes (including ECHO, DFID and</w:t>
            </w:r>
            <w:r>
              <w:rPr>
                <w:rFonts w:ascii="Gill Sans MT" w:hAnsi="Gill Sans MT"/>
                <w:color w:val="000000"/>
                <w:sz w:val="22"/>
                <w:szCs w:val="22"/>
              </w:rPr>
              <w:t xml:space="preserve"> </w:t>
            </w:r>
            <w:r w:rsidRPr="008640CC">
              <w:rPr>
                <w:rFonts w:ascii="Gill Sans MT" w:hAnsi="Gill Sans MT"/>
                <w:color w:val="000000"/>
                <w:sz w:val="22"/>
                <w:szCs w:val="22"/>
              </w:rPr>
              <w:t xml:space="preserve">OFDA) </w:t>
            </w:r>
          </w:p>
          <w:p w14:paraId="3BBF3535"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Security management experience across a large programme.</w:t>
            </w:r>
          </w:p>
          <w:p w14:paraId="528D7846"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Demonstrated ability to set up operational management systems in a large complex programme</w:t>
            </w:r>
          </w:p>
          <w:p w14:paraId="67017856"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In depth knowledge and experience of logistics systems and requirements in a multi field office, multi</w:t>
            </w:r>
            <w:r>
              <w:rPr>
                <w:rFonts w:ascii="Gill Sans MT" w:hAnsi="Gill Sans MT"/>
                <w:color w:val="000000"/>
                <w:sz w:val="22"/>
                <w:szCs w:val="22"/>
              </w:rPr>
              <w:t xml:space="preserve"> </w:t>
            </w:r>
            <w:r w:rsidRPr="008640CC">
              <w:rPr>
                <w:rFonts w:ascii="Gill Sans MT" w:hAnsi="Gill Sans MT"/>
                <w:color w:val="000000"/>
                <w:sz w:val="22"/>
                <w:szCs w:val="22"/>
              </w:rPr>
              <w:t>programme setting</w:t>
            </w:r>
          </w:p>
          <w:p w14:paraId="473238AF"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Experience of supporting MEAL systems in large complex programmes</w:t>
            </w:r>
          </w:p>
          <w:p w14:paraId="10DE681A"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Proven ability of mentoring and coaching</w:t>
            </w:r>
          </w:p>
          <w:p w14:paraId="4813AF0C"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Experience of senior level representation</w:t>
            </w:r>
          </w:p>
          <w:p w14:paraId="3E8B0600"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Experience of developing and negotiating successful partnerships with institutional donors</w:t>
            </w:r>
          </w:p>
          <w:p w14:paraId="1EBDE1AA"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Ability to write clear and well-argued assessment and project reports</w:t>
            </w:r>
          </w:p>
          <w:p w14:paraId="1C34F7F7"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Excellent communication skills</w:t>
            </w:r>
          </w:p>
          <w:p w14:paraId="59217FDB"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Proven ability to influence change at an operational and strategic level</w:t>
            </w:r>
          </w:p>
          <w:p w14:paraId="7ED08694" w14:textId="77777777" w:rsid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Politically and culturally sensitive with qualities of patience, tact and diplomacy</w:t>
            </w:r>
          </w:p>
          <w:p w14:paraId="4289DD24" w14:textId="3D0EE0BD" w:rsidR="008640CC" w:rsidRPr="008640CC" w:rsidRDefault="008640CC" w:rsidP="008640CC">
            <w:pPr>
              <w:pStyle w:val="NormalWeb"/>
              <w:numPr>
                <w:ilvl w:val="0"/>
                <w:numId w:val="9"/>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A high level of written and spoken English</w:t>
            </w:r>
          </w:p>
          <w:p w14:paraId="79BBFF84" w14:textId="77777777" w:rsidR="006678EE" w:rsidRPr="008640CC" w:rsidRDefault="006678EE" w:rsidP="008640CC">
            <w:pPr>
              <w:keepNext/>
              <w:tabs>
                <w:tab w:val="left" w:pos="1276"/>
              </w:tabs>
              <w:jc w:val="both"/>
              <w:outlineLvl w:val="2"/>
              <w:rPr>
                <w:rFonts w:ascii="Gill Sans MT" w:hAnsi="Gill Sans MT" w:cs="Arial"/>
                <w:b/>
                <w:sz w:val="22"/>
                <w:szCs w:val="22"/>
              </w:rPr>
            </w:pPr>
          </w:p>
          <w:p w14:paraId="3C466862" w14:textId="77777777" w:rsidR="006678EE" w:rsidRPr="008640CC" w:rsidRDefault="006678EE" w:rsidP="008640CC">
            <w:pPr>
              <w:keepNext/>
              <w:tabs>
                <w:tab w:val="left" w:pos="1276"/>
              </w:tabs>
              <w:jc w:val="both"/>
              <w:outlineLvl w:val="2"/>
              <w:rPr>
                <w:rFonts w:ascii="Gill Sans MT" w:hAnsi="Gill Sans MT" w:cs="Arial"/>
                <w:b/>
                <w:sz w:val="22"/>
                <w:szCs w:val="22"/>
              </w:rPr>
            </w:pPr>
            <w:r w:rsidRPr="008640CC">
              <w:rPr>
                <w:rFonts w:ascii="Gill Sans MT" w:hAnsi="Gill Sans MT" w:cs="Arial"/>
                <w:b/>
                <w:sz w:val="22"/>
                <w:szCs w:val="22"/>
              </w:rPr>
              <w:t>Desirable:</w:t>
            </w:r>
          </w:p>
          <w:p w14:paraId="1F08C89B" w14:textId="72F0A7A9" w:rsidR="008640CC" w:rsidRDefault="008640CC" w:rsidP="008640CC">
            <w:pPr>
              <w:pStyle w:val="NormalWeb"/>
              <w:numPr>
                <w:ilvl w:val="0"/>
                <w:numId w:val="10"/>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Fluent in Portuguese</w:t>
            </w:r>
            <w:r w:rsidR="00E1635A">
              <w:rPr>
                <w:rFonts w:ascii="Gill Sans MT" w:hAnsi="Gill Sans MT"/>
                <w:color w:val="000000"/>
                <w:sz w:val="22"/>
                <w:szCs w:val="22"/>
              </w:rPr>
              <w:t>, Italian, or Spanish</w:t>
            </w:r>
          </w:p>
          <w:p w14:paraId="78E02683" w14:textId="77777777" w:rsidR="008640CC" w:rsidRDefault="008640CC" w:rsidP="008640CC">
            <w:pPr>
              <w:pStyle w:val="NormalWeb"/>
              <w:numPr>
                <w:ilvl w:val="0"/>
                <w:numId w:val="10"/>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Media experience</w:t>
            </w:r>
          </w:p>
          <w:p w14:paraId="6009E006" w14:textId="22B79BC9" w:rsidR="008640CC" w:rsidRPr="008640CC" w:rsidRDefault="008640CC" w:rsidP="008640CC">
            <w:pPr>
              <w:pStyle w:val="NormalWeb"/>
              <w:numPr>
                <w:ilvl w:val="0"/>
                <w:numId w:val="10"/>
              </w:numPr>
              <w:spacing w:before="0" w:beforeAutospacing="0" w:after="0" w:afterAutospacing="0"/>
              <w:ind w:left="353" w:hanging="284"/>
              <w:rPr>
                <w:rFonts w:ascii="Gill Sans MT" w:hAnsi="Gill Sans MT"/>
                <w:color w:val="000000"/>
                <w:sz w:val="22"/>
                <w:szCs w:val="22"/>
              </w:rPr>
            </w:pPr>
            <w:r w:rsidRPr="008640CC">
              <w:rPr>
                <w:rFonts w:ascii="Gill Sans MT" w:hAnsi="Gill Sans MT"/>
                <w:color w:val="000000"/>
                <w:sz w:val="22"/>
                <w:szCs w:val="22"/>
              </w:rPr>
              <w:t>Experience or knowledge of working and living in relevant regions/context</w:t>
            </w:r>
          </w:p>
          <w:p w14:paraId="741F5423" w14:textId="77777777" w:rsidR="006678EE" w:rsidRPr="008640CC" w:rsidRDefault="006678EE" w:rsidP="008640CC">
            <w:pPr>
              <w:ind w:left="360"/>
              <w:jc w:val="both"/>
              <w:rPr>
                <w:rFonts w:ascii="Gill Sans MT" w:hAnsi="Gill Sans MT"/>
                <w:sz w:val="22"/>
                <w:szCs w:val="22"/>
              </w:rPr>
            </w:pPr>
          </w:p>
        </w:tc>
      </w:tr>
      <w:tr w:rsidR="006678EE" w:rsidRPr="0021087D" w14:paraId="51783FE3" w14:textId="77777777" w:rsidTr="00561368">
        <w:trPr>
          <w:trHeight w:val="425"/>
        </w:trPr>
        <w:tc>
          <w:tcPr>
            <w:tcW w:w="9498" w:type="dxa"/>
            <w:gridSpan w:val="2"/>
          </w:tcPr>
          <w:p w14:paraId="1BC1CFD0" w14:textId="77777777" w:rsidR="006678EE" w:rsidRPr="0021087D" w:rsidRDefault="006678EE" w:rsidP="008640CC">
            <w:pPr>
              <w:jc w:val="both"/>
              <w:rPr>
                <w:rFonts w:ascii="Gill Sans MT" w:hAnsi="Gill Sans MT" w:cs="Arial"/>
                <w:b/>
                <w:sz w:val="22"/>
                <w:szCs w:val="22"/>
              </w:rPr>
            </w:pPr>
            <w:r w:rsidRPr="0021087D">
              <w:rPr>
                <w:rFonts w:ascii="Gill Sans MT" w:hAnsi="Gill Sans MT" w:cs="Arial"/>
                <w:b/>
                <w:sz w:val="22"/>
                <w:szCs w:val="22"/>
              </w:rPr>
              <w:t>Additional job responsibilities</w:t>
            </w:r>
          </w:p>
          <w:p w14:paraId="754E21EC" w14:textId="77777777" w:rsidR="006678EE" w:rsidRPr="0021087D" w:rsidRDefault="006678EE" w:rsidP="008640CC">
            <w:pPr>
              <w:tabs>
                <w:tab w:val="left" w:pos="1134"/>
              </w:tabs>
              <w:jc w:val="both"/>
              <w:rPr>
                <w:rFonts w:ascii="Gill Sans MT" w:hAnsi="Gill Sans MT" w:cs="Arial"/>
                <w:sz w:val="22"/>
                <w:szCs w:val="22"/>
              </w:rPr>
            </w:pPr>
            <w:r w:rsidRPr="0021087D">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6678EE" w:rsidRPr="0021087D" w14:paraId="5E523CDE" w14:textId="77777777" w:rsidTr="00561368">
        <w:tc>
          <w:tcPr>
            <w:tcW w:w="9498" w:type="dxa"/>
            <w:gridSpan w:val="2"/>
            <w:tcBorders>
              <w:top w:val="single" w:sz="8" w:space="0" w:color="000000"/>
            </w:tcBorders>
          </w:tcPr>
          <w:p w14:paraId="0D37C9B3" w14:textId="77777777" w:rsidR="006678EE" w:rsidRPr="0021087D" w:rsidRDefault="006678EE" w:rsidP="008640CC">
            <w:pPr>
              <w:jc w:val="both"/>
              <w:rPr>
                <w:rFonts w:ascii="Gill Sans MT" w:hAnsi="Gill Sans MT" w:cs="Arial"/>
                <w:b/>
                <w:sz w:val="22"/>
                <w:szCs w:val="22"/>
              </w:rPr>
            </w:pPr>
            <w:r w:rsidRPr="0021087D">
              <w:rPr>
                <w:rFonts w:ascii="Gill Sans MT" w:hAnsi="Gill Sans MT" w:cs="Arial"/>
                <w:b/>
                <w:sz w:val="22"/>
                <w:szCs w:val="22"/>
              </w:rPr>
              <w:t xml:space="preserve">Equal Opportunities </w:t>
            </w:r>
          </w:p>
          <w:p w14:paraId="30419086" w14:textId="77777777" w:rsidR="006678EE" w:rsidRPr="0021087D" w:rsidRDefault="006678EE" w:rsidP="008640CC">
            <w:pPr>
              <w:jc w:val="both"/>
              <w:rPr>
                <w:rFonts w:ascii="Gill Sans MT" w:hAnsi="Gill Sans MT" w:cs="Arial"/>
                <w:sz w:val="22"/>
                <w:szCs w:val="22"/>
              </w:rPr>
            </w:pPr>
            <w:r w:rsidRPr="0021087D">
              <w:rPr>
                <w:rFonts w:ascii="Gill Sans MT" w:hAnsi="Gill Sans MT" w:cs="Arial"/>
                <w:sz w:val="22"/>
                <w:szCs w:val="22"/>
              </w:rPr>
              <w:t>The role holder is required to carry out the duties in accordance with the SCI Equal Opportunities and Diversity policies and procedures;</w:t>
            </w:r>
          </w:p>
        </w:tc>
      </w:tr>
      <w:tr w:rsidR="006678EE" w:rsidRPr="0021087D" w14:paraId="69B077BC" w14:textId="77777777" w:rsidTr="00561368">
        <w:tc>
          <w:tcPr>
            <w:tcW w:w="9498" w:type="dxa"/>
            <w:gridSpan w:val="2"/>
          </w:tcPr>
          <w:p w14:paraId="13F608D6" w14:textId="77777777" w:rsidR="006678EE" w:rsidRPr="0021087D" w:rsidRDefault="006678EE" w:rsidP="008640CC">
            <w:pPr>
              <w:jc w:val="both"/>
              <w:rPr>
                <w:rFonts w:ascii="Gill Sans MT" w:hAnsi="Gill Sans MT"/>
                <w:b/>
                <w:color w:val="000000"/>
                <w:sz w:val="22"/>
                <w:szCs w:val="22"/>
              </w:rPr>
            </w:pPr>
            <w:r w:rsidRPr="0021087D">
              <w:rPr>
                <w:rFonts w:ascii="Gill Sans MT" w:hAnsi="Gill Sans MT"/>
                <w:b/>
                <w:color w:val="000000"/>
                <w:sz w:val="22"/>
                <w:szCs w:val="22"/>
              </w:rPr>
              <w:t>Child Safeguarding:</w:t>
            </w:r>
          </w:p>
          <w:p w14:paraId="60BDBAB4" w14:textId="77777777" w:rsidR="006678EE" w:rsidRPr="0021087D" w:rsidRDefault="006678EE" w:rsidP="008640CC">
            <w:pPr>
              <w:jc w:val="both"/>
              <w:rPr>
                <w:rFonts w:ascii="Gill Sans MT" w:hAnsi="Gill Sans MT"/>
                <w:sz w:val="22"/>
                <w:szCs w:val="22"/>
              </w:rPr>
            </w:pPr>
            <w:r w:rsidRPr="0021087D">
              <w:rPr>
                <w:rFonts w:ascii="Gill Sans MT" w:hAnsi="Gill Sans MT"/>
                <w:color w:val="000000"/>
                <w:sz w:val="22"/>
                <w:szCs w:val="22"/>
              </w:rPr>
              <w:t>We need to keep children safe so our selection process, which includes rigorous background checks, reflects our commitment to the protection of children from abuse</w:t>
            </w:r>
            <w:r w:rsidRPr="0021087D">
              <w:rPr>
                <w:rFonts w:ascii="Gill Sans MT" w:hAnsi="Gill Sans MT"/>
                <w:sz w:val="22"/>
                <w:szCs w:val="22"/>
              </w:rPr>
              <w:t>.</w:t>
            </w:r>
          </w:p>
        </w:tc>
      </w:tr>
      <w:tr w:rsidR="006678EE" w:rsidRPr="0021087D" w14:paraId="17F7AFD7" w14:textId="77777777" w:rsidTr="00561368">
        <w:tc>
          <w:tcPr>
            <w:tcW w:w="9498" w:type="dxa"/>
            <w:gridSpan w:val="2"/>
          </w:tcPr>
          <w:p w14:paraId="31EE5A2A" w14:textId="77777777" w:rsidR="006678EE" w:rsidRPr="0021087D" w:rsidRDefault="006678EE" w:rsidP="008640CC">
            <w:pPr>
              <w:jc w:val="both"/>
              <w:rPr>
                <w:rFonts w:ascii="Gill Sans MT" w:hAnsi="Gill Sans MT"/>
                <w:b/>
                <w:sz w:val="22"/>
                <w:szCs w:val="22"/>
              </w:rPr>
            </w:pPr>
            <w:r w:rsidRPr="0021087D">
              <w:rPr>
                <w:rFonts w:ascii="Gill Sans MT" w:hAnsi="Gill Sans MT"/>
                <w:b/>
                <w:sz w:val="22"/>
                <w:szCs w:val="22"/>
              </w:rPr>
              <w:t>Safeguarding our Staff:</w:t>
            </w:r>
          </w:p>
          <w:p w14:paraId="2005C232" w14:textId="77777777" w:rsidR="006678EE" w:rsidRPr="0021087D" w:rsidRDefault="006678EE" w:rsidP="008640CC">
            <w:pPr>
              <w:jc w:val="both"/>
              <w:rPr>
                <w:rFonts w:ascii="Gill Sans MT" w:hAnsi="Gill Sans MT"/>
                <w:b/>
                <w:color w:val="000000"/>
                <w:sz w:val="22"/>
                <w:szCs w:val="22"/>
              </w:rPr>
            </w:pPr>
            <w:r w:rsidRPr="0021087D">
              <w:rPr>
                <w:rFonts w:ascii="Gill Sans MT" w:hAnsi="Gill Sans MT"/>
                <w:sz w:val="22"/>
                <w:szCs w:val="22"/>
              </w:rPr>
              <w:t>The post holder is required to carry out the duties in accordance with the SCI anti-harassment policy</w:t>
            </w:r>
          </w:p>
        </w:tc>
      </w:tr>
      <w:tr w:rsidR="006678EE" w:rsidRPr="0021087D" w14:paraId="2CF94129" w14:textId="77777777" w:rsidTr="00561368">
        <w:tc>
          <w:tcPr>
            <w:tcW w:w="9498" w:type="dxa"/>
            <w:gridSpan w:val="2"/>
          </w:tcPr>
          <w:p w14:paraId="14217D03" w14:textId="77777777" w:rsidR="006678EE" w:rsidRPr="0021087D" w:rsidRDefault="006678EE" w:rsidP="008640CC">
            <w:pPr>
              <w:jc w:val="both"/>
              <w:rPr>
                <w:rFonts w:ascii="Gill Sans MT" w:hAnsi="Gill Sans MT" w:cs="Arial"/>
                <w:b/>
                <w:sz w:val="22"/>
                <w:szCs w:val="22"/>
              </w:rPr>
            </w:pPr>
            <w:r w:rsidRPr="0021087D">
              <w:rPr>
                <w:rFonts w:ascii="Gill Sans MT" w:hAnsi="Gill Sans MT" w:cs="Arial"/>
                <w:b/>
                <w:sz w:val="22"/>
                <w:szCs w:val="22"/>
              </w:rPr>
              <w:t>Health and Safety</w:t>
            </w:r>
          </w:p>
          <w:p w14:paraId="63C58E84" w14:textId="77777777" w:rsidR="006678EE" w:rsidRPr="0021087D" w:rsidRDefault="006678EE" w:rsidP="008640CC">
            <w:pPr>
              <w:jc w:val="both"/>
              <w:rPr>
                <w:rFonts w:ascii="Gill Sans MT" w:hAnsi="Gill Sans MT" w:cs="Arial"/>
                <w:sz w:val="22"/>
                <w:szCs w:val="22"/>
              </w:rPr>
            </w:pPr>
            <w:r w:rsidRPr="0021087D">
              <w:rPr>
                <w:rFonts w:ascii="Gill Sans MT" w:hAnsi="Gill Sans MT" w:cs="Arial"/>
                <w:sz w:val="22"/>
                <w:szCs w:val="22"/>
              </w:rPr>
              <w:t>The role holder is required to carry out the duties in accordance with SCI Health and Safety policies and procedures.</w:t>
            </w:r>
          </w:p>
        </w:tc>
      </w:tr>
    </w:tbl>
    <w:p w14:paraId="71458840" w14:textId="77777777" w:rsidR="006678EE" w:rsidRPr="0021087D" w:rsidRDefault="006678EE" w:rsidP="008640CC">
      <w:pPr>
        <w:jc w:val="both"/>
        <w:rPr>
          <w:rFonts w:ascii="Gill Sans MT" w:hAnsi="Gill Sans MT" w:cs="Arial"/>
          <w:sz w:val="22"/>
          <w:szCs w:val="22"/>
        </w:rPr>
      </w:pPr>
    </w:p>
    <w:p w14:paraId="1388EE99" w14:textId="77777777" w:rsidR="006678EE" w:rsidRPr="0021087D" w:rsidRDefault="006678EE" w:rsidP="008640CC">
      <w:pPr>
        <w:jc w:val="both"/>
        <w:rPr>
          <w:rFonts w:ascii="Gill Sans MT" w:hAnsi="Gill Sans MT" w:cs="Arial"/>
          <w:sz w:val="22"/>
          <w:szCs w:val="22"/>
        </w:rPr>
      </w:pPr>
    </w:p>
    <w:p w14:paraId="07361410" w14:textId="77777777" w:rsidR="006678EE" w:rsidRPr="0021087D" w:rsidRDefault="006678EE" w:rsidP="008640CC">
      <w:pPr>
        <w:jc w:val="both"/>
        <w:rPr>
          <w:rFonts w:ascii="Gill Sans MT" w:hAnsi="Gill Sans MT" w:cs="Arial"/>
          <w:sz w:val="22"/>
          <w:szCs w:val="22"/>
        </w:rPr>
      </w:pPr>
    </w:p>
    <w:p w14:paraId="40AC714B" w14:textId="77777777" w:rsidR="006678EE" w:rsidRPr="0021087D" w:rsidRDefault="006678EE" w:rsidP="008640CC">
      <w:pPr>
        <w:jc w:val="both"/>
        <w:rPr>
          <w:rFonts w:ascii="Gill Sans MT" w:hAnsi="Gill Sans MT"/>
          <w:sz w:val="22"/>
          <w:szCs w:val="22"/>
        </w:rPr>
      </w:pPr>
    </w:p>
    <w:p w14:paraId="32832F07" w14:textId="77777777" w:rsidR="006678EE" w:rsidRDefault="006678EE" w:rsidP="008640CC"/>
    <w:p w14:paraId="6DAFDEC8" w14:textId="77777777" w:rsidR="00352EBA" w:rsidRDefault="00352EBA" w:rsidP="008640CC"/>
    <w:sectPr w:rsidR="00352EBA">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62EA" w14:textId="77777777" w:rsidR="00C331B4" w:rsidRDefault="00C331B4">
      <w:r>
        <w:separator/>
      </w:r>
    </w:p>
  </w:endnote>
  <w:endnote w:type="continuationSeparator" w:id="0">
    <w:p w14:paraId="4167B57C" w14:textId="77777777" w:rsidR="00C331B4" w:rsidRDefault="00C3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82760"/>
      <w:docPartObj>
        <w:docPartGallery w:val="Page Numbers (Bottom of Page)"/>
        <w:docPartUnique/>
      </w:docPartObj>
    </w:sdtPr>
    <w:sdtEndPr>
      <w:rPr>
        <w:noProof/>
      </w:rPr>
    </w:sdtEndPr>
    <w:sdtContent>
      <w:p w14:paraId="38C44252" w14:textId="188675FC" w:rsidR="00E87CBC" w:rsidRDefault="006678EE">
        <w:pPr>
          <w:pStyle w:val="Footer"/>
          <w:jc w:val="center"/>
        </w:pPr>
        <w:r>
          <w:fldChar w:fldCharType="begin"/>
        </w:r>
        <w:r>
          <w:instrText xml:space="preserve"> PAGE   \* MERGEFORMAT </w:instrText>
        </w:r>
        <w:r>
          <w:fldChar w:fldCharType="separate"/>
        </w:r>
        <w:r w:rsidR="00C331B4">
          <w:rPr>
            <w:noProof/>
          </w:rPr>
          <w:t>1</w:t>
        </w:r>
        <w:r>
          <w:rPr>
            <w:noProof/>
          </w:rPr>
          <w:fldChar w:fldCharType="end"/>
        </w:r>
      </w:p>
    </w:sdtContent>
  </w:sdt>
  <w:p w14:paraId="5C31037A" w14:textId="77777777" w:rsidR="00E87CBC" w:rsidRDefault="00C331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13BB6" w14:textId="77777777" w:rsidR="00C331B4" w:rsidRDefault="00C331B4">
      <w:r>
        <w:separator/>
      </w:r>
    </w:p>
  </w:footnote>
  <w:footnote w:type="continuationSeparator" w:id="0">
    <w:p w14:paraId="6881A337" w14:textId="77777777" w:rsidR="00C331B4" w:rsidRDefault="00C331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2EF7D" w14:textId="77777777" w:rsidR="001B2A90" w:rsidRPr="00F5619F" w:rsidRDefault="006678EE"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drawing>
        <wp:anchor distT="0" distB="0" distL="114300" distR="114300" simplePos="0" relativeHeight="251659264" behindDoc="0" locked="0" layoutInCell="1" allowOverlap="1" wp14:anchorId="7AF240FA" wp14:editId="3AB3AA5C">
          <wp:simplePos x="0" y="0"/>
          <wp:positionH relativeFrom="column">
            <wp:posOffset>4010025</wp:posOffset>
          </wp:positionH>
          <wp:positionV relativeFrom="paragraph">
            <wp:posOffset>-98425</wp:posOffset>
          </wp:positionV>
          <wp:extent cx="1676400" cy="337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14:sizeRelH relativeFrom="page">
            <wp14:pctWidth>0</wp14:pctWidth>
          </wp14:sizeRelH>
          <wp14:sizeRelV relativeFrom="page">
            <wp14:pctHeight>0</wp14:pctHeight>
          </wp14:sizeRelV>
        </wp:anchor>
      </w:drawing>
    </w:r>
    <w:r w:rsidRPr="00F5619F">
      <w:rPr>
        <w:rFonts w:ascii="Arial" w:hAnsi="Arial" w:cs="Arial"/>
        <w:b/>
        <w:smallCaps/>
        <w:sz w:val="22"/>
        <w:szCs w:val="22"/>
      </w:rPr>
      <w:t xml:space="preserve">SAVE THE CHILDREN INTERNATIONAL </w:t>
    </w:r>
  </w:p>
  <w:p w14:paraId="360A92F6" w14:textId="77777777" w:rsidR="001B2A90" w:rsidRPr="00F5619F" w:rsidRDefault="006678EE" w:rsidP="00F55B51">
    <w:pPr>
      <w:pStyle w:val="Header"/>
      <w:ind w:left="-142"/>
      <w:jc w:val="center"/>
      <w:rPr>
        <w:rFonts w:ascii="Arial" w:hAnsi="Arial" w:cs="Arial"/>
        <w:b/>
        <w:smallCaps/>
        <w:sz w:val="22"/>
        <w:szCs w:val="22"/>
      </w:rPr>
    </w:pPr>
    <w:bookmarkStart w:id="0" w:name="_GoBack"/>
    <w:r w:rsidRPr="00F5619F">
      <w:rPr>
        <w:rFonts w:ascii="Arial" w:hAnsi="Arial" w:cs="Arial"/>
        <w:b/>
        <w:smallCaps/>
        <w:sz w:val="22"/>
        <w:szCs w:val="22"/>
      </w:rPr>
      <w:t>ROLE PROFILE</w:t>
    </w:r>
  </w:p>
  <w:bookmarkEnd w:id="0"/>
  <w:p w14:paraId="4EB4A748" w14:textId="77777777" w:rsidR="001B2A90" w:rsidRPr="00770638" w:rsidRDefault="006678EE"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114B257C"/>
    <w:multiLevelType w:val="hybridMultilevel"/>
    <w:tmpl w:val="A338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679EF"/>
    <w:multiLevelType w:val="hybridMultilevel"/>
    <w:tmpl w:val="4BA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A41DE"/>
    <w:multiLevelType w:val="hybridMultilevel"/>
    <w:tmpl w:val="5EFE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44ED0"/>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E0E06E3"/>
    <w:multiLevelType w:val="hybridMultilevel"/>
    <w:tmpl w:val="E446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70A1F"/>
    <w:multiLevelType w:val="hybridMultilevel"/>
    <w:tmpl w:val="1502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9"/>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EE"/>
    <w:rsid w:val="000D20E6"/>
    <w:rsid w:val="001C4D4B"/>
    <w:rsid w:val="00336301"/>
    <w:rsid w:val="00352EBA"/>
    <w:rsid w:val="005A34F7"/>
    <w:rsid w:val="00627415"/>
    <w:rsid w:val="00655252"/>
    <w:rsid w:val="006678EE"/>
    <w:rsid w:val="006F41AE"/>
    <w:rsid w:val="008640CC"/>
    <w:rsid w:val="00864D5F"/>
    <w:rsid w:val="00906ED2"/>
    <w:rsid w:val="00B00EAC"/>
    <w:rsid w:val="00C331B4"/>
    <w:rsid w:val="00C503F0"/>
    <w:rsid w:val="00D25F1A"/>
    <w:rsid w:val="00D56D86"/>
    <w:rsid w:val="00D6614D"/>
    <w:rsid w:val="00D77F83"/>
    <w:rsid w:val="00E1635A"/>
    <w:rsid w:val="00E86D70"/>
    <w:rsid w:val="00EA0103"/>
    <w:rsid w:val="00FB2D5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86CD"/>
  <w15:chartTrackingRefBased/>
  <w15:docId w15:val="{3D0127C1-849F-443B-9A8F-FE27796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8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78EE"/>
    <w:pPr>
      <w:tabs>
        <w:tab w:val="center" w:pos="4153"/>
        <w:tab w:val="right" w:pos="8306"/>
      </w:tabs>
      <w:ind w:left="1560"/>
    </w:pPr>
  </w:style>
  <w:style w:type="character" w:customStyle="1" w:styleId="FooterChar">
    <w:name w:val="Footer Char"/>
    <w:basedOn w:val="DefaultParagraphFont"/>
    <w:link w:val="Footer"/>
    <w:uiPriority w:val="99"/>
    <w:rsid w:val="006678EE"/>
    <w:rPr>
      <w:rFonts w:ascii="Times New Roman" w:eastAsia="Times New Roman" w:hAnsi="Times New Roman" w:cs="Times New Roman"/>
      <w:sz w:val="24"/>
      <w:szCs w:val="20"/>
    </w:rPr>
  </w:style>
  <w:style w:type="paragraph" w:styleId="Header">
    <w:name w:val="header"/>
    <w:basedOn w:val="Normal"/>
    <w:link w:val="HeaderChar"/>
    <w:rsid w:val="006678EE"/>
    <w:pPr>
      <w:tabs>
        <w:tab w:val="center" w:pos="4153"/>
        <w:tab w:val="right" w:pos="8306"/>
      </w:tabs>
      <w:ind w:left="1560"/>
    </w:pPr>
  </w:style>
  <w:style w:type="character" w:customStyle="1" w:styleId="HeaderChar">
    <w:name w:val="Header Char"/>
    <w:basedOn w:val="DefaultParagraphFont"/>
    <w:link w:val="Header"/>
    <w:rsid w:val="006678EE"/>
    <w:rPr>
      <w:rFonts w:ascii="Times New Roman" w:eastAsia="Times New Roman" w:hAnsi="Times New Roman" w:cs="Times New Roman"/>
      <w:sz w:val="24"/>
      <w:szCs w:val="20"/>
    </w:rPr>
  </w:style>
  <w:style w:type="paragraph" w:styleId="ListParagraph">
    <w:name w:val="List Paragraph"/>
    <w:basedOn w:val="Normal"/>
    <w:uiPriority w:val="99"/>
    <w:qFormat/>
    <w:rsid w:val="006678EE"/>
    <w:pPr>
      <w:suppressAutoHyphens/>
      <w:ind w:left="720"/>
      <w:contextualSpacing/>
    </w:pPr>
    <w:rPr>
      <w:lang w:eastAsia="ar-SA"/>
    </w:rPr>
  </w:style>
  <w:style w:type="paragraph" w:styleId="NormalWeb">
    <w:name w:val="Normal (Web)"/>
    <w:basedOn w:val="Normal"/>
    <w:uiPriority w:val="99"/>
    <w:unhideWhenUsed/>
    <w:rsid w:val="00FB2D55"/>
    <w:pPr>
      <w:spacing w:before="100" w:beforeAutospacing="1" w:after="100" w:afterAutospacing="1"/>
    </w:pPr>
    <w:rPr>
      <w:szCs w:val="24"/>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944">
      <w:bodyDiv w:val="1"/>
      <w:marLeft w:val="0"/>
      <w:marRight w:val="0"/>
      <w:marTop w:val="0"/>
      <w:marBottom w:val="0"/>
      <w:divBdr>
        <w:top w:val="none" w:sz="0" w:space="0" w:color="auto"/>
        <w:left w:val="none" w:sz="0" w:space="0" w:color="auto"/>
        <w:bottom w:val="none" w:sz="0" w:space="0" w:color="auto"/>
        <w:right w:val="none" w:sz="0" w:space="0" w:color="auto"/>
      </w:divBdr>
    </w:div>
    <w:div w:id="117064642">
      <w:bodyDiv w:val="1"/>
      <w:marLeft w:val="0"/>
      <w:marRight w:val="0"/>
      <w:marTop w:val="0"/>
      <w:marBottom w:val="0"/>
      <w:divBdr>
        <w:top w:val="none" w:sz="0" w:space="0" w:color="auto"/>
        <w:left w:val="none" w:sz="0" w:space="0" w:color="auto"/>
        <w:bottom w:val="none" w:sz="0" w:space="0" w:color="auto"/>
        <w:right w:val="none" w:sz="0" w:space="0" w:color="auto"/>
      </w:divBdr>
    </w:div>
    <w:div w:id="1396317388">
      <w:bodyDiv w:val="1"/>
      <w:marLeft w:val="0"/>
      <w:marRight w:val="0"/>
      <w:marTop w:val="0"/>
      <w:marBottom w:val="0"/>
      <w:divBdr>
        <w:top w:val="none" w:sz="0" w:space="0" w:color="auto"/>
        <w:left w:val="none" w:sz="0" w:space="0" w:color="auto"/>
        <w:bottom w:val="none" w:sz="0" w:space="0" w:color="auto"/>
        <w:right w:val="none" w:sz="0" w:space="0" w:color="auto"/>
      </w:divBdr>
    </w:div>
    <w:div w:id="1464883940">
      <w:bodyDiv w:val="1"/>
      <w:marLeft w:val="0"/>
      <w:marRight w:val="0"/>
      <w:marTop w:val="0"/>
      <w:marBottom w:val="0"/>
      <w:divBdr>
        <w:top w:val="none" w:sz="0" w:space="0" w:color="auto"/>
        <w:left w:val="none" w:sz="0" w:space="0" w:color="auto"/>
        <w:bottom w:val="none" w:sz="0" w:space="0" w:color="auto"/>
        <w:right w:val="none" w:sz="0" w:space="0" w:color="auto"/>
      </w:divBdr>
    </w:div>
    <w:div w:id="15848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Kogi, Monica</dc:creator>
  <cp:keywords/>
  <dc:description/>
  <cp:lastModifiedBy>Gichuki, Samuel</cp:lastModifiedBy>
  <cp:revision>2</cp:revision>
  <dcterms:created xsi:type="dcterms:W3CDTF">2019-04-24T09:00:00Z</dcterms:created>
  <dcterms:modified xsi:type="dcterms:W3CDTF">2019-04-24T09:00:00Z</dcterms:modified>
</cp:coreProperties>
</file>